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https://www.velvetjobs.com/job-descriptions/commercial-development</w:t>
        </w:r>
      </w:hyperlink>
    </w:p>
    <w:p>
      <w:pPr>
        <w:pStyle w:val="Heading1"/>
      </w:pPr>
      <w:bookmarkStart w:id="21" w:name="example-of-commercial-development-job-description"/>
      <w:r>
        <w:t xml:space="preserve">Example of Commercial Development Job Description</w:t>
      </w:r>
      <w:bookmarkEnd w:id="21"/>
    </w:p>
    <w:p>
      <w:pPr>
        <w:pStyle w:val="Compact"/>
      </w:pPr>
      <w:r>
        <w:t xml:space="preserve">Our growing company is searching for experienced candidates for the position of commercial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development"/>
      <w:r>
        <w:t xml:space="preserve">Responsibilities for commercial development</w:t>
      </w:r>
      <w:bookmarkEnd w:id="22"/>
    </w:p>
    <w:p>
      <w:pPr>
        <w:pStyle w:val="Compact"/>
        <w:numPr>
          <w:numId w:val="1001"/>
          <w:ilvl w:val="0"/>
        </w:numPr>
      </w:pPr>
      <w:r>
        <w:t xml:space="preserve">Manage activities to identify markets, licensing opportunities, and determine the feasibility of product development</w:t>
      </w:r>
    </w:p>
    <w:p>
      <w:pPr>
        <w:pStyle w:val="Compact"/>
        <w:numPr>
          <w:numId w:val="1001"/>
          <w:ilvl w:val="0"/>
        </w:numPr>
      </w:pPr>
      <w:r>
        <w:t xml:space="preserve">Manage the assessment of potential business opportunities through activities such as market and economic analysis, monitoring competitive activity and identifying customer needs</w:t>
      </w:r>
    </w:p>
    <w:p>
      <w:pPr>
        <w:pStyle w:val="Compact"/>
        <w:numPr>
          <w:numId w:val="1001"/>
          <w:ilvl w:val="0"/>
        </w:numPr>
      </w:pPr>
      <w:r>
        <w:t xml:space="preserve">Manage and influence the preparation of opportunity capture plans, win strategies, proposals, business plans, proposal work statements and specifications, operating budgets and financial terms/conditions of contract(s)</w:t>
      </w:r>
    </w:p>
    <w:p>
      <w:pPr>
        <w:pStyle w:val="Compact"/>
        <w:numPr>
          <w:numId w:val="1001"/>
          <w:ilvl w:val="0"/>
        </w:numPr>
      </w:pPr>
      <w:r>
        <w:t xml:space="preserve">Prepare and deliver technical presentations and lead technical discussions at both small and large audience venues</w:t>
      </w:r>
    </w:p>
    <w:p>
      <w:pPr>
        <w:pStyle w:val="Compact"/>
        <w:numPr>
          <w:numId w:val="1001"/>
          <w:ilvl w:val="0"/>
        </w:numPr>
      </w:pPr>
      <w:r>
        <w:t xml:space="preserve">Understanding/interpreting existing electrical and general engineering documentation</w:t>
      </w:r>
    </w:p>
    <w:p>
      <w:pPr>
        <w:pStyle w:val="Compact"/>
        <w:numPr>
          <w:numId w:val="1001"/>
          <w:ilvl w:val="0"/>
        </w:numPr>
      </w:pPr>
      <w:r>
        <w:t xml:space="preserve">Coordinating and interacting with CAD group and others to modify documentation per customer needs</w:t>
      </w:r>
    </w:p>
    <w:p>
      <w:pPr>
        <w:pStyle w:val="Compact"/>
        <w:numPr>
          <w:numId w:val="1001"/>
          <w:ilvl w:val="0"/>
        </w:numPr>
      </w:pPr>
      <w:r>
        <w:t xml:space="preserve">Navigating through document/product management software (Windchill and SAP) to access required procedures and documents</w:t>
      </w:r>
    </w:p>
    <w:p>
      <w:pPr>
        <w:pStyle w:val="Compact"/>
        <w:numPr>
          <w:numId w:val="1001"/>
          <w:ilvl w:val="0"/>
        </w:numPr>
      </w:pPr>
      <w:r>
        <w:t xml:space="preserve">Updating product documentation to reflect design changes</w:t>
      </w:r>
    </w:p>
    <w:p>
      <w:pPr>
        <w:pStyle w:val="Compact"/>
        <w:numPr>
          <w:numId w:val="1001"/>
          <w:ilvl w:val="0"/>
        </w:numPr>
      </w:pPr>
      <w:r>
        <w:t xml:space="preserve">Write server-side and client-side code for e-commerce applications</w:t>
      </w:r>
    </w:p>
    <w:p>
      <w:pPr>
        <w:pStyle w:val="Compact"/>
        <w:numPr>
          <w:numId w:val="1001"/>
          <w:ilvl w:val="0"/>
        </w:numPr>
      </w:pPr>
      <w:r>
        <w:t xml:space="preserve">Work closely with Product Owner to derive technical solutions from business requirements</w:t>
      </w:r>
    </w:p>
    <w:p>
      <w:pPr>
        <w:pStyle w:val="Heading2"/>
      </w:pPr>
      <w:bookmarkStart w:id="23" w:name="qualifications-for-commercial-development"/>
      <w:r>
        <w:t xml:space="preserve">Qualifications for commercial development</w:t>
      </w:r>
      <w:bookmarkEnd w:id="23"/>
    </w:p>
    <w:p>
      <w:pPr>
        <w:pStyle w:val="Compact"/>
        <w:numPr>
          <w:numId w:val="1002"/>
          <w:ilvl w:val="0"/>
        </w:numPr>
      </w:pPr>
      <w:r>
        <w:t xml:space="preserve">Maintain metrics for key communications programs aligned with BU metrics</w:t>
      </w:r>
    </w:p>
    <w:p>
      <w:pPr>
        <w:pStyle w:val="Compact"/>
        <w:numPr>
          <w:numId w:val="1002"/>
          <w:ilvl w:val="0"/>
        </w:numPr>
      </w:pPr>
      <w:r>
        <w:t xml:space="preserve">Support Consumer Electronics Retail Segment with presentations and live demonstrations in the field with Retailer Training and Events</w:t>
      </w:r>
    </w:p>
    <w:p>
      <w:pPr>
        <w:pStyle w:val="Compact"/>
        <w:numPr>
          <w:numId w:val="1002"/>
          <w:ilvl w:val="0"/>
        </w:numPr>
      </w:pPr>
      <w:r>
        <w:t xml:space="preserve">An under/post graduate degree in a business, commerce, finance or accounting-related discipline</w:t>
      </w:r>
    </w:p>
    <w:p>
      <w:pPr>
        <w:pStyle w:val="Compact"/>
        <w:numPr>
          <w:numId w:val="1002"/>
          <w:ilvl w:val="0"/>
        </w:numPr>
      </w:pPr>
      <w:r>
        <w:t xml:space="preserve">Leads VCI sales regions in development, implementation and tracking of regional commercial credit objectives</w:t>
      </w:r>
    </w:p>
    <w:p>
      <w:pPr>
        <w:pStyle w:val="Compact"/>
        <w:numPr>
          <w:numId w:val="1002"/>
          <w:ilvl w:val="0"/>
        </w:numPr>
      </w:pPr>
      <w:r>
        <w:t xml:space="preserve">Ensures strategic alignment of commercial finance sales activities through coordination of departmental objectives with Commercial Credit Department</w:t>
      </w:r>
    </w:p>
    <w:p>
      <w:pPr>
        <w:pStyle w:val="Compact"/>
        <w:numPr>
          <w:numId w:val="1002"/>
          <w:ilvl w:val="0"/>
        </w:numPr>
      </w:pPr>
      <w:r>
        <w:t xml:space="preserve">Support interface between Region Directors and Public Ownership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2021-10-28T13:01:53Z</dcterms:created>
  <dcterms:modified xsi:type="dcterms:W3CDTF">2021-10-28T13:01:53Z</dcterms:modified>
</cp:coreProperties>
</file>