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https://www.velvetjobs.com/job-descriptions/commercial-cards</w:t>
        </w:r>
      </w:hyperlink>
    </w:p>
    <w:p>
      <w:pPr>
        <w:pStyle w:val="Heading1"/>
      </w:pPr>
      <w:bookmarkStart w:id="21" w:name="example-of-commercial-cards-job-description"/>
      <w:r>
        <w:t xml:space="preserve">Example of Commercial Cards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commercial cards.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cards"/>
      <w:r>
        <w:t xml:space="preserve">Responsibilities for commercial cards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all processes review to ensure compliance to all regulatory and audit requirements</w:t>
      </w:r>
    </w:p>
    <w:p>
      <w:pPr>
        <w:pStyle w:val="Compact"/>
        <w:numPr>
          <w:numId w:val="1001"/>
          <w:ilvl w:val="0"/>
        </w:numPr>
      </w:pPr>
      <w:r>
        <w:t xml:space="preserve">Full managerial responsibility of a portfolio of German top SME clients with clear focus on portfolio growth and long-term account retention strategy</w:t>
      </w:r>
    </w:p>
    <w:p>
      <w:pPr>
        <w:pStyle w:val="Compact"/>
        <w:numPr>
          <w:numId w:val="1001"/>
          <w:ilvl w:val="0"/>
        </w:numPr>
      </w:pPr>
      <w:r>
        <w:t xml:space="preserve">Consistently seek out new sources for expansion opportunities self-generated, client referrals, subsidiaries or sister companies</w:t>
      </w:r>
    </w:p>
    <w:p>
      <w:pPr>
        <w:pStyle w:val="Compact"/>
        <w:numPr>
          <w:numId w:val="1001"/>
          <w:ilvl w:val="0"/>
        </w:numPr>
      </w:pPr>
      <w:r>
        <w:t xml:space="preserve">Understanding client’s opportunities, threats and risks to maintain and grow relationship</w:t>
      </w:r>
    </w:p>
    <w:p>
      <w:pPr>
        <w:pStyle w:val="Compact"/>
        <w:numPr>
          <w:numId w:val="1001"/>
          <w:ilvl w:val="0"/>
        </w:numPr>
      </w:pPr>
      <w:r>
        <w:t xml:space="preserve">Providing customer training on routine processes (by phone or in person)</w:t>
      </w:r>
    </w:p>
    <w:p>
      <w:pPr>
        <w:pStyle w:val="Compact"/>
        <w:numPr>
          <w:numId w:val="1001"/>
          <w:ilvl w:val="0"/>
        </w:numPr>
      </w:pPr>
      <w:r>
        <w:t xml:space="preserve">Responding to inquiries from customers (via email and phone and fax)</w:t>
      </w:r>
    </w:p>
    <w:p>
      <w:pPr>
        <w:pStyle w:val="Compact"/>
        <w:numPr>
          <w:numId w:val="1001"/>
          <w:ilvl w:val="0"/>
        </w:numPr>
      </w:pPr>
      <w:r>
        <w:t xml:space="preserve">Troubleshooting customer issues such as card delivery, transaction declines, system issues and general inquiries for CentreSuite, VISA Payables Automation and VISA Intellilink Compliance Auditor</w:t>
      </w:r>
    </w:p>
    <w:p>
      <w:pPr>
        <w:pStyle w:val="Compact"/>
        <w:numPr>
          <w:numId w:val="1001"/>
          <w:ilvl w:val="0"/>
        </w:numPr>
      </w:pPr>
      <w:r>
        <w:t xml:space="preserve">Researching/analyzing and resolving client inquiries pertaining to reconciliation issues and payment posting issues</w:t>
      </w:r>
    </w:p>
    <w:p>
      <w:pPr>
        <w:pStyle w:val="Compact"/>
        <w:numPr>
          <w:numId w:val="1001"/>
          <w:ilvl w:val="0"/>
        </w:numPr>
      </w:pPr>
      <w:r>
        <w:t xml:space="preserve">Performing account monitoring activities, analysis and monetary transactions</w:t>
      </w:r>
    </w:p>
    <w:p>
      <w:pPr>
        <w:pStyle w:val="Compact"/>
        <w:numPr>
          <w:numId w:val="1001"/>
          <w:ilvl w:val="0"/>
        </w:numPr>
      </w:pPr>
      <w:r>
        <w:t xml:space="preserve">Managing daily, weekly and monthly reporting activities</w:t>
      </w:r>
    </w:p>
    <w:p>
      <w:pPr>
        <w:pStyle w:val="Heading2"/>
      </w:pPr>
      <w:bookmarkStart w:id="23" w:name="qualifications-for-commercial-cards"/>
      <w:r>
        <w:t xml:space="preserve">Qualifications for commercial cards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CICSH</w:t>
      </w:r>
    </w:p>
    <w:p>
      <w:pPr>
        <w:pStyle w:val="Compact"/>
        <w:numPr>
          <w:numId w:val="1002"/>
          <w:ilvl w:val="0"/>
        </w:numPr>
      </w:pPr>
      <w:r>
        <w:t xml:space="preserve">Proven experience in achieving sales targets in previous roles demonstrating excellent solution selling skills</w:t>
      </w:r>
    </w:p>
    <w:p>
      <w:pPr>
        <w:pStyle w:val="Compact"/>
        <w:numPr>
          <w:numId w:val="1002"/>
          <w:ilvl w:val="0"/>
        </w:numPr>
      </w:pPr>
      <w:r>
        <w:t xml:space="preserve">Extensive knowledge in sales process (long and short), ability to travel, to work on own initiative, be creative and make decisions with minimum supervision when on the field</w:t>
      </w:r>
    </w:p>
    <w:p>
      <w:pPr>
        <w:pStyle w:val="Compact"/>
        <w:numPr>
          <w:numId w:val="1002"/>
          <w:ilvl w:val="0"/>
        </w:numPr>
      </w:pPr>
      <w:r>
        <w:t xml:space="preserve">Can-do attitude to provide necessary client support while maintaining strategic thought leadership within the company</w:t>
      </w:r>
    </w:p>
    <w:p>
      <w:pPr>
        <w:pStyle w:val="Compact"/>
        <w:numPr>
          <w:numId w:val="1002"/>
          <w:ilvl w:val="0"/>
        </w:numPr>
      </w:pPr>
      <w:r>
        <w:t xml:space="preserve">Must have experience in payments</w:t>
      </w:r>
    </w:p>
    <w:p>
      <w:pPr>
        <w:pStyle w:val="Compact"/>
        <w:numPr>
          <w:numId w:val="1002"/>
          <w:ilvl w:val="0"/>
        </w:numPr>
      </w:pPr>
      <w:r>
        <w:t xml:space="preserve">Must have understanding/working knowledge of the payment processes from a consumer, public sector, and/or corporate perspective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card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card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2021-10-28T18:30:58Z</dcterms:created>
  <dcterms:modified xsi:type="dcterms:W3CDTF">2021-10-28T18:30:58Z</dcterms:modified>
</cp:coreProperties>
</file>