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https://www.velvetjobs.com/job-descriptions/commercial-bank</w:t>
        </w:r>
      </w:hyperlink>
    </w:p>
    <w:p>
      <w:pPr>
        <w:pStyle w:val="Heading1"/>
      </w:pPr>
      <w:bookmarkStart w:id="21" w:name="example-of-commercial-bank-job-description"/>
      <w:r>
        <w:t xml:space="preserve">Example of Commercial Bank Job Description</w:t>
      </w:r>
      <w:bookmarkEnd w:id="21"/>
    </w:p>
    <w:p>
      <w:pPr>
        <w:pStyle w:val="Compact"/>
      </w:pPr>
      <w:r>
        <w:t xml:space="preserve">Our company is growing rapidly and is hiring for a commercial bank.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ercial-bank"/>
      <w:r>
        <w:t xml:space="preserve">Responsibilities for commercial bank</w:t>
      </w:r>
      <w:bookmarkEnd w:id="22"/>
    </w:p>
    <w:p>
      <w:pPr>
        <w:pStyle w:val="Compact"/>
        <w:numPr>
          <w:numId w:val="1001"/>
          <w:ilvl w:val="0"/>
        </w:numPr>
      </w:pPr>
      <w:r>
        <w:t xml:space="preserve">Provide oversight adherence to International Banking policies and procedures, KYC (overdue KYC, overdue DDFs, DDF quality), AML/OFAC survey process and risk and control communications</w:t>
      </w:r>
    </w:p>
    <w:p>
      <w:pPr>
        <w:pStyle w:val="Compact"/>
        <w:numPr>
          <w:numId w:val="1001"/>
          <w:ilvl w:val="0"/>
        </w:numPr>
      </w:pPr>
      <w:r>
        <w:t xml:space="preserve">Act as a point of contact for Compliance, Legal and the CB Control Group in partnership with the Business Operations Executive</w:t>
      </w:r>
    </w:p>
    <w:p>
      <w:pPr>
        <w:pStyle w:val="Compact"/>
        <w:numPr>
          <w:numId w:val="1001"/>
          <w:ilvl w:val="0"/>
        </w:numPr>
      </w:pPr>
      <w:r>
        <w:t xml:space="preserve">Consult with client to deliver an HR strategy that is aligned with the needs of the business</w:t>
      </w:r>
    </w:p>
    <w:p>
      <w:pPr>
        <w:pStyle w:val="Compact"/>
        <w:numPr>
          <w:numId w:val="1001"/>
          <w:ilvl w:val="0"/>
        </w:numPr>
      </w:pPr>
      <w:r>
        <w:t xml:space="preserve">Lead the delivery and acceptance of core HR processes (i.e., Associate Satisfaction, Performance Management, Staffing, Leadership Development and Change Management) across client areas</w:t>
      </w:r>
    </w:p>
    <w:p>
      <w:pPr>
        <w:pStyle w:val="Compact"/>
        <w:numPr>
          <w:numId w:val="1001"/>
          <w:ilvl w:val="0"/>
        </w:numPr>
      </w:pPr>
      <w:r>
        <w:t xml:space="preserve">Coach senior leaders on key areas such as leadership, teamwork, strategy</w:t>
      </w:r>
    </w:p>
    <w:p>
      <w:pPr>
        <w:pStyle w:val="Compact"/>
        <w:numPr>
          <w:numId w:val="1001"/>
          <w:ilvl w:val="0"/>
        </w:numPr>
      </w:pPr>
      <w:r>
        <w:t xml:space="preserve">Partner with senior leadership and other HR professionals to provide organizational and job design expertise</w:t>
      </w:r>
    </w:p>
    <w:p>
      <w:pPr>
        <w:pStyle w:val="Compact"/>
        <w:numPr>
          <w:numId w:val="1001"/>
          <w:ilvl w:val="0"/>
        </w:numPr>
      </w:pPr>
      <w:r>
        <w:t xml:space="preserve">Drive performance management and talent management sessions</w:t>
      </w:r>
    </w:p>
    <w:p>
      <w:pPr>
        <w:pStyle w:val="Compact"/>
        <w:numPr>
          <w:numId w:val="1001"/>
          <w:ilvl w:val="0"/>
        </w:numPr>
      </w:pPr>
      <w:r>
        <w:t xml:space="preserve">Packaging strategic and analytical insights into clear, concise and “executive-ready” presentations</w:t>
      </w:r>
    </w:p>
    <w:p>
      <w:pPr>
        <w:pStyle w:val="Compact"/>
        <w:numPr>
          <w:numId w:val="1001"/>
          <w:ilvl w:val="0"/>
        </w:numPr>
      </w:pPr>
      <w:r>
        <w:t xml:space="preserve">Reviewing news, publications and engaging with start-ups</w:t>
      </w:r>
    </w:p>
    <w:p>
      <w:pPr>
        <w:pStyle w:val="Compact"/>
        <w:numPr>
          <w:numId w:val="1001"/>
          <w:ilvl w:val="0"/>
        </w:numPr>
      </w:pPr>
      <w:r>
        <w:t xml:space="preserve">Having an intake meeting with the hiring manager to align on job specifications, timing and strategy</w:t>
      </w:r>
    </w:p>
    <w:p>
      <w:pPr>
        <w:pStyle w:val="Heading2"/>
      </w:pPr>
      <w:bookmarkStart w:id="23" w:name="qualifications-for-commercial-bank"/>
      <w:r>
        <w:t xml:space="preserve">Qualifications for commercial bank</w:t>
      </w:r>
      <w:bookmarkEnd w:id="23"/>
    </w:p>
    <w:p>
      <w:pPr>
        <w:pStyle w:val="Compact"/>
        <w:numPr>
          <w:numId w:val="1002"/>
          <w:ilvl w:val="0"/>
        </w:numPr>
      </w:pPr>
      <w:r>
        <w:t xml:space="preserve">College degree is highly preferred or equivalent residential real estate appraisal experience</w:t>
      </w:r>
    </w:p>
    <w:p>
      <w:pPr>
        <w:pStyle w:val="Compact"/>
        <w:numPr>
          <w:numId w:val="1002"/>
          <w:ilvl w:val="0"/>
        </w:numPr>
      </w:pPr>
      <w:r>
        <w:t xml:space="preserve">Minimum 2 year of Receptionist/Administrative experience required</w:t>
      </w:r>
    </w:p>
    <w:p>
      <w:pPr>
        <w:pStyle w:val="Compact"/>
        <w:numPr>
          <w:numId w:val="1002"/>
          <w:ilvl w:val="0"/>
        </w:numPr>
      </w:pPr>
      <w:r>
        <w:t xml:space="preserve">Bachelors degree &amp; State Certified General Appraiser License required</w:t>
      </w:r>
    </w:p>
    <w:p>
      <w:pPr>
        <w:pStyle w:val="Compact"/>
        <w:numPr>
          <w:numId w:val="1002"/>
          <w:ilvl w:val="0"/>
        </w:numPr>
      </w:pPr>
      <w:r>
        <w:t xml:space="preserve">Significant analytical skills to manage a highly technical department</w:t>
      </w:r>
    </w:p>
    <w:p>
      <w:pPr>
        <w:pStyle w:val="Compact"/>
        <w:numPr>
          <w:numId w:val="1002"/>
          <w:ilvl w:val="0"/>
        </w:numPr>
      </w:pPr>
      <w:r>
        <w:t xml:space="preserve">Experience with residential appraisal procurement platforms, specifically FNC-CMS</w:t>
      </w:r>
    </w:p>
    <w:p>
      <w:pPr>
        <w:pStyle w:val="Compact"/>
        <w:numPr>
          <w:numId w:val="1002"/>
          <w:ilvl w:val="0"/>
        </w:numPr>
      </w:pPr>
      <w:r>
        <w:t xml:space="preserve">Track record of promoting a client and service-centered organization to proactively address the needs of all internal clients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ban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ban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2021-10-28T13:35:33Z</dcterms:created>
  <dcterms:modified xsi:type="dcterms:W3CDTF">2021-10-28T13:35:33Z</dcterms:modified>
</cp:coreProperties>
</file>