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https://www.velvetjobs.com/job-descriptions/commercial-account-manager</w:t>
        </w:r>
      </w:hyperlink>
    </w:p>
    <w:p>
      <w:pPr>
        <w:pStyle w:val="Heading1"/>
      </w:pPr>
      <w:bookmarkStart w:id="21" w:name="example-of-commercial-account-manager-job-description"/>
      <w:r>
        <w:t xml:space="preserve">Example of Commercial Account Manager Job Description</w:t>
      </w:r>
      <w:bookmarkEnd w:id="21"/>
    </w:p>
    <w:p>
      <w:pPr>
        <w:pStyle w:val="Compact"/>
      </w:pPr>
      <w:r>
        <w:t xml:space="preserve">Our growing company is looking to fill the role of commercial account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mmercial-account-manager"/>
      <w:r>
        <w:t xml:space="preserve">Responsibilities for commercial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Apply your relationship management principles &amp; techniques to advise and help our customers to achieve their commercial &amp; personal financial needs and goals</w:t>
      </w:r>
    </w:p>
    <w:p>
      <w:pPr>
        <w:pStyle w:val="Compact"/>
        <w:numPr>
          <w:numId w:val="1001"/>
          <w:ilvl w:val="0"/>
        </w:numPr>
      </w:pPr>
      <w:r>
        <w:t xml:space="preserve">Leverage your personal and professional network, including self-development of an extensive network of referral sources through effective strategy of community involvement, to achieve focused profitable sales of both credit and non-credit products to customers and prospects in the mid-market place</w:t>
      </w:r>
    </w:p>
    <w:p>
      <w:pPr>
        <w:pStyle w:val="Compact"/>
        <w:numPr>
          <w:numId w:val="1001"/>
          <w:ilvl w:val="0"/>
        </w:numPr>
      </w:pPr>
      <w:r>
        <w:t xml:space="preserve">Develop and expand profitable mid-market client relationships (borrowings &gt; $1MM) across all industries</w:t>
      </w:r>
    </w:p>
    <w:p>
      <w:pPr>
        <w:pStyle w:val="Compact"/>
        <w:numPr>
          <w:numId w:val="1001"/>
          <w:ilvl w:val="0"/>
        </w:numPr>
      </w:pPr>
      <w:r>
        <w:t xml:space="preserve">Effectively manage relationship with all portfolio clients, and be organized with a well-established 6- to 12-month-plan to ensure that you have a complete conversation with each portfolio clients at least once annually</w:t>
      </w:r>
    </w:p>
    <w:p>
      <w:pPr>
        <w:pStyle w:val="Compact"/>
        <w:numPr>
          <w:numId w:val="1001"/>
          <w:ilvl w:val="0"/>
        </w:numPr>
      </w:pPr>
      <w:r>
        <w:t xml:space="preserve">Strategically prioritize, organize, and multi-task to manage extensive pipeline of lending and deposits</w:t>
      </w:r>
    </w:p>
    <w:p>
      <w:pPr>
        <w:pStyle w:val="Compact"/>
        <w:numPr>
          <w:numId w:val="1001"/>
          <w:ilvl w:val="0"/>
        </w:numPr>
      </w:pPr>
      <w:r>
        <w:t xml:space="preserve">Ensure credit decisions and recommendations are in accordance with sound credit-granting principles as described in the Commercial Lending Process and in compliance with Bank Policies &amp; Procedures, and ensure compliance with internal and external requirements and regulations</w:t>
      </w:r>
    </w:p>
    <w:p>
      <w:pPr>
        <w:pStyle w:val="Compact"/>
        <w:numPr>
          <w:numId w:val="1001"/>
          <w:ilvl w:val="0"/>
        </w:numPr>
      </w:pPr>
      <w:r>
        <w:t xml:space="preserve">Protect the Bank’s assets and ensure quality opportunities are presented by adhering to Commercial Lending processes, policies &amp; procedures, legal &amp; ethical requirements and regulations, audit requirements, and established risk guidelines</w:t>
      </w:r>
    </w:p>
    <w:p>
      <w:pPr>
        <w:pStyle w:val="Compact"/>
        <w:numPr>
          <w:numId w:val="1001"/>
          <w:ilvl w:val="0"/>
        </w:numPr>
      </w:pPr>
      <w:r>
        <w:t xml:space="preserve">Adhere to Know Your Customer (KYC) rules, Bank Policies &amp; Procedures for the prevention of loss due to fraud, counterfeiting, money laundering, or defalcation</w:t>
      </w:r>
    </w:p>
    <w:p>
      <w:pPr>
        <w:pStyle w:val="Compact"/>
        <w:numPr>
          <w:numId w:val="1001"/>
          <w:ilvl w:val="0"/>
        </w:numPr>
      </w:pPr>
      <w:r>
        <w:t xml:space="preserve">Coordinating the proposal process by establishing a schedule, providing clear communication to team members and overseeing the submission process to meet deadlines and adhere to requirements</w:t>
      </w:r>
    </w:p>
    <w:p>
      <w:pPr>
        <w:pStyle w:val="Compact"/>
        <w:numPr>
          <w:numId w:val="1001"/>
          <w:ilvl w:val="0"/>
        </w:numPr>
      </w:pPr>
      <w:r>
        <w:t xml:space="preserve">Focuses on deals/opportunities and value and/or volume portfolio management, and selling a range of company products and solutions</w:t>
      </w:r>
    </w:p>
    <w:p>
      <w:pPr>
        <w:pStyle w:val="Heading2"/>
      </w:pPr>
      <w:bookmarkStart w:id="23" w:name="qualifications-for-commercial-account-manager"/>
      <w:r>
        <w:t xml:space="preserve">Qualifications for commercial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advise and govern to ensure conformance against standards and industry best practice via enforced build</w:t>
      </w:r>
    </w:p>
    <w:p>
      <w:pPr>
        <w:pStyle w:val="Compact"/>
        <w:numPr>
          <w:numId w:val="1002"/>
          <w:ilvl w:val="0"/>
        </w:numPr>
      </w:pPr>
      <w:r>
        <w:t xml:space="preserve">Bachelor degree or higher with 4 years of experience in Sales, Marketing or Engineering</w:t>
      </w:r>
    </w:p>
    <w:p>
      <w:pPr>
        <w:pStyle w:val="Compact"/>
        <w:numPr>
          <w:numId w:val="1002"/>
          <w:ilvl w:val="0"/>
        </w:numPr>
      </w:pPr>
      <w:r>
        <w:t xml:space="preserve">Independent and Collaborative</w:t>
      </w:r>
    </w:p>
    <w:p>
      <w:pPr>
        <w:pStyle w:val="Compact"/>
        <w:numPr>
          <w:numId w:val="1002"/>
          <w:ilvl w:val="0"/>
        </w:numPr>
      </w:pPr>
      <w:r>
        <w:t xml:space="preserve">High level of curiosity, comfort with ambiguity, and ability to balance risk and opportunity</w:t>
      </w:r>
    </w:p>
    <w:p>
      <w:pPr>
        <w:pStyle w:val="Compact"/>
        <w:numPr>
          <w:numId w:val="1002"/>
          <w:ilvl w:val="0"/>
        </w:numPr>
      </w:pPr>
      <w:r>
        <w:t xml:space="preserve">Adaptability and Agility</w:t>
      </w:r>
    </w:p>
    <w:p>
      <w:pPr>
        <w:pStyle w:val="Compact"/>
        <w:numPr>
          <w:numId w:val="1002"/>
          <w:ilvl w:val="0"/>
        </w:numPr>
      </w:pPr>
      <w:r>
        <w:t xml:space="preserve">High level of technology literacy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2021-10-28T13:23:07Z</dcterms:created>
  <dcterms:modified xsi:type="dcterms:W3CDTF">2021-10-28T13:23:07Z</dcterms:modified>
</cp:coreProperties>
</file>