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https://www.velvetjobs.com/job-descriptions/commercial-account-manager</w:t>
        </w:r>
      </w:hyperlink>
    </w:p>
    <w:p>
      <w:pPr>
        <w:pStyle w:val="Heading1"/>
      </w:pPr>
      <w:bookmarkStart w:id="21" w:name="example-of-commercial-account-manager-job-description"/>
      <w:r>
        <w:t xml:space="preserve">Example of Commercial Account Manager Job Description</w:t>
      </w:r>
      <w:bookmarkEnd w:id="21"/>
    </w:p>
    <w:p>
      <w:pPr>
        <w:pStyle w:val="Compact"/>
      </w:pPr>
      <w:r>
        <w:t xml:space="preserve">Our company is hiring for a commercial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account-manager"/>
      <w:r>
        <w:t xml:space="preserve">Responsibilities for commercial account manager</w:t>
      </w:r>
      <w:bookmarkEnd w:id="22"/>
    </w:p>
    <w:p>
      <w:pPr>
        <w:pStyle w:val="Compact"/>
        <w:numPr>
          <w:numId w:val="1001"/>
          <w:ilvl w:val="0"/>
        </w:numPr>
      </w:pPr>
      <w:r>
        <w:t xml:space="preserve">Coordinate customer service response with functional peers for assigned customers</w:t>
      </w:r>
    </w:p>
    <w:p>
      <w:pPr>
        <w:pStyle w:val="Compact"/>
        <w:numPr>
          <w:numId w:val="1001"/>
          <w:ilvl w:val="0"/>
        </w:numPr>
      </w:pPr>
      <w:r>
        <w:t xml:space="preserve">Identify and initiate capital projects to support new business growth or enhance asset profitability</w:t>
      </w:r>
    </w:p>
    <w:p>
      <w:pPr>
        <w:pStyle w:val="Compact"/>
        <w:numPr>
          <w:numId w:val="1001"/>
          <w:ilvl w:val="0"/>
        </w:numPr>
      </w:pPr>
      <w:r>
        <w:t xml:space="preserve">Complete special projects and annual objectives as assigned</w:t>
      </w:r>
    </w:p>
    <w:p>
      <w:pPr>
        <w:pStyle w:val="Compact"/>
        <w:numPr>
          <w:numId w:val="1001"/>
          <w:ilvl w:val="0"/>
        </w:numPr>
      </w:pPr>
      <w:r>
        <w:t xml:space="preserve">Deal with a wide variety of people, internally and externally, with tact, courtesy and professionalism</w:t>
      </w:r>
    </w:p>
    <w:p>
      <w:pPr>
        <w:pStyle w:val="Compact"/>
        <w:numPr>
          <w:numId w:val="1001"/>
          <w:ilvl w:val="0"/>
        </w:numPr>
      </w:pPr>
      <w:r>
        <w:t xml:space="preserve">Lead the commercial channel team and work very closely with the category to ensure HP partner lead commercial sales achieve the set target and KPI</w:t>
      </w:r>
    </w:p>
    <w:p>
      <w:pPr>
        <w:pStyle w:val="Compact"/>
        <w:numPr>
          <w:numId w:val="1001"/>
          <w:ilvl w:val="0"/>
        </w:numPr>
      </w:pPr>
      <w:r>
        <w:t xml:space="preserve">Focuses on larger deals/opportunities and value and/or volume portfolio management, and selling HP Commercial PC product in part of Shandong Province</w:t>
      </w:r>
    </w:p>
    <w:p>
      <w:pPr>
        <w:pStyle w:val="Compact"/>
        <w:numPr>
          <w:numId w:val="1001"/>
          <w:ilvl w:val="0"/>
        </w:numPr>
      </w:pPr>
      <w:r>
        <w:t xml:space="preserve">Responsible for achieving/managing sales quota</w:t>
      </w:r>
    </w:p>
    <w:p>
      <w:pPr>
        <w:pStyle w:val="Compact"/>
        <w:numPr>
          <w:numId w:val="1001"/>
          <w:ilvl w:val="0"/>
        </w:numPr>
      </w:pPr>
      <w:r>
        <w:t xml:space="preserve">Middleware – Mainframe – Midrange – Database Services – Dataware Services</w:t>
      </w:r>
    </w:p>
    <w:p>
      <w:pPr>
        <w:pStyle w:val="Compact"/>
        <w:numPr>
          <w:numId w:val="1001"/>
          <w:ilvl w:val="0"/>
        </w:numPr>
      </w:pPr>
      <w:r>
        <w:t xml:space="preserve">Security of Middleware against external or internal threat vectors and vulnerabilities</w:t>
      </w:r>
    </w:p>
    <w:p>
      <w:pPr>
        <w:pStyle w:val="Compact"/>
        <w:numPr>
          <w:numId w:val="1001"/>
          <w:ilvl w:val="0"/>
        </w:numPr>
      </w:pPr>
      <w:r>
        <w:t xml:space="preserve">Advice, governance and conformance against standards and industry best practice</w:t>
      </w:r>
    </w:p>
    <w:p>
      <w:pPr>
        <w:pStyle w:val="Heading2"/>
      </w:pPr>
      <w:bookmarkStart w:id="23" w:name="qualifications-for-commercial-account-manager"/>
      <w:r>
        <w:t xml:space="preserve">Qualifications for commercial account manager</w:t>
      </w:r>
      <w:bookmarkEnd w:id="23"/>
    </w:p>
    <w:p>
      <w:pPr>
        <w:pStyle w:val="Compact"/>
        <w:numPr>
          <w:numId w:val="1002"/>
          <w:ilvl w:val="0"/>
        </w:numPr>
      </w:pPr>
      <w:r>
        <w:t xml:space="preserve">Must be knowledgeable in standard industry practices and trends, and related policies, including ability to attend conferences and training/refreshers as required</w:t>
      </w:r>
    </w:p>
    <w:p>
      <w:pPr>
        <w:pStyle w:val="Compact"/>
        <w:numPr>
          <w:numId w:val="1002"/>
          <w:ilvl w:val="0"/>
        </w:numPr>
      </w:pPr>
      <w:r>
        <w:t xml:space="preserve">Must possess general understanding of how corporate policies, procedures, practices and processes relate to associated business units, other region peers, and internal and external customers</w:t>
      </w:r>
    </w:p>
    <w:p>
      <w:pPr>
        <w:pStyle w:val="Compact"/>
        <w:numPr>
          <w:numId w:val="1002"/>
          <w:ilvl w:val="0"/>
        </w:numPr>
      </w:pPr>
      <w:r>
        <w:t xml:space="preserve">Advanced proficiency level with Microsoft applications, including but not limited to Outlook, Word and Excel for the purpose of word processing, spreadsheets and analysis, and financial modeling</w:t>
      </w:r>
    </w:p>
    <w:p>
      <w:pPr>
        <w:pStyle w:val="Compact"/>
        <w:numPr>
          <w:numId w:val="1002"/>
          <w:ilvl w:val="0"/>
        </w:numPr>
      </w:pPr>
      <w:r>
        <w:t xml:space="preserve">Carry a company-provided cell phone and be available to respond during working hours, and occasionally during non-working hours</w:t>
      </w:r>
    </w:p>
    <w:p>
      <w:pPr>
        <w:pStyle w:val="Compact"/>
        <w:numPr>
          <w:numId w:val="1002"/>
          <w:ilvl w:val="0"/>
        </w:numPr>
      </w:pPr>
      <w:r>
        <w:t xml:space="preserve">Has deep knowledge of PC product</w:t>
      </w:r>
    </w:p>
    <w:p>
      <w:pPr>
        <w:pStyle w:val="Compact"/>
        <w:numPr>
          <w:numId w:val="1002"/>
          <w:ilvl w:val="0"/>
        </w:numPr>
      </w:pPr>
      <w:r>
        <w:t xml:space="preserve">Technical maintenance and full end to end lifecycle activity for the Barclays Middleware Estate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2021-10-28T13:11:20Z</dcterms:created>
  <dcterms:modified xsi:type="dcterms:W3CDTF">2021-10-28T13:11:20Z</dcterms:modified>
</cp:coreProperties>
</file>