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https://www.velvetjobs.com/job-descriptions/collateral-management</w:t>
        </w:r>
      </w:hyperlink>
    </w:p>
    <w:p>
      <w:pPr>
        <w:pStyle w:val="Heading1"/>
      </w:pPr>
      <w:bookmarkStart w:id="21" w:name="example-of-collateral-management-job-description"/>
      <w:r>
        <w:t xml:space="preserve">Example of Collateral Management Job Description</w:t>
      </w:r>
      <w:bookmarkEnd w:id="21"/>
    </w:p>
    <w:p>
      <w:pPr>
        <w:pStyle w:val="Compact"/>
      </w:pPr>
      <w:r>
        <w:t xml:space="preserve">Our company is growing rapidly and is searching for experienced candidates for the position of collateral management.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ollateral-management"/>
      <w:r>
        <w:t xml:space="preserve">Responsibilities for collateral management</w:t>
      </w:r>
      <w:bookmarkEnd w:id="22"/>
    </w:p>
    <w:p>
      <w:pPr>
        <w:pStyle w:val="Compact"/>
        <w:numPr>
          <w:numId w:val="1001"/>
          <w:ilvl w:val="0"/>
        </w:numPr>
      </w:pPr>
      <w:r>
        <w:t xml:space="preserve">Serving as a senior subject matter expert for medium complex, variable processing providing support as needed in the transference of business requirements associated with enhancement of process and infrastructure</w:t>
      </w:r>
    </w:p>
    <w:p>
      <w:pPr>
        <w:pStyle w:val="Compact"/>
        <w:numPr>
          <w:numId w:val="1001"/>
          <w:ilvl w:val="0"/>
        </w:numPr>
      </w:pPr>
      <w:r>
        <w:t xml:space="preserve">Own change management priorities</w:t>
      </w:r>
    </w:p>
    <w:p>
      <w:pPr>
        <w:pStyle w:val="Compact"/>
        <w:numPr>
          <w:numId w:val="1001"/>
          <w:ilvl w:val="0"/>
        </w:numPr>
      </w:pPr>
      <w:r>
        <w:t xml:space="preserve">Desire to become a subject matter expert in each of the teams functions</w:t>
      </w:r>
    </w:p>
    <w:p>
      <w:pPr>
        <w:pStyle w:val="Compact"/>
        <w:numPr>
          <w:numId w:val="1001"/>
          <w:ilvl w:val="0"/>
        </w:numPr>
      </w:pPr>
      <w:r>
        <w:t xml:space="preserve">Propose process improvements and drive results</w:t>
      </w:r>
    </w:p>
    <w:p>
      <w:pPr>
        <w:pStyle w:val="Compact"/>
        <w:numPr>
          <w:numId w:val="1001"/>
          <w:ilvl w:val="0"/>
        </w:numPr>
      </w:pPr>
      <w:r>
        <w:t xml:space="preserve">Ensuring all BAU customer facing functions are correctly resourced, controlled and delivered effectively</w:t>
      </w:r>
    </w:p>
    <w:p>
      <w:pPr>
        <w:pStyle w:val="Compact"/>
        <w:numPr>
          <w:numId w:val="1001"/>
          <w:ilvl w:val="0"/>
        </w:numPr>
      </w:pPr>
      <w:r>
        <w:t xml:space="preserve">Managing risk directly and by supervision to ensure that all policies, processes and controls are effectively delivered</w:t>
      </w:r>
    </w:p>
    <w:p>
      <w:pPr>
        <w:pStyle w:val="Compact"/>
        <w:numPr>
          <w:numId w:val="1001"/>
          <w:ilvl w:val="0"/>
        </w:numPr>
      </w:pPr>
      <w:r>
        <w:t xml:space="preserve">Woking closely with our primary external stakeholders the trading business and RMG Credit on escalation, risk and change management</w:t>
      </w:r>
    </w:p>
    <w:p>
      <w:pPr>
        <w:pStyle w:val="Compact"/>
        <w:numPr>
          <w:numId w:val="1001"/>
          <w:ilvl w:val="0"/>
        </w:numPr>
      </w:pPr>
      <w:r>
        <w:t xml:space="preserve">Coaching, managing and developing the existing EMEA OTC margining team and ensuring a robust structure succession plan are in place</w:t>
      </w:r>
    </w:p>
    <w:p>
      <w:pPr>
        <w:pStyle w:val="Compact"/>
        <w:numPr>
          <w:numId w:val="1001"/>
          <w:ilvl w:val="0"/>
        </w:numPr>
      </w:pPr>
      <w:r>
        <w:t xml:space="preserve">Working with the global OTC margining team to deliver a globally standardised, transparent and cost effective business support model</w:t>
      </w:r>
    </w:p>
    <w:p>
      <w:pPr>
        <w:pStyle w:val="Compact"/>
        <w:numPr>
          <w:numId w:val="1001"/>
          <w:ilvl w:val="0"/>
        </w:numPr>
      </w:pPr>
      <w:r>
        <w:t xml:space="preserve">Delivering the EMEA impacting elements of the OTC margin rules regulatory change</w:t>
      </w:r>
    </w:p>
    <w:p>
      <w:pPr>
        <w:pStyle w:val="Heading2"/>
      </w:pPr>
      <w:bookmarkStart w:id="23" w:name="qualifications-for-collateral-management"/>
      <w:r>
        <w:t xml:space="preserve">Qualifications for collateral management</w:t>
      </w:r>
      <w:bookmarkEnd w:id="23"/>
    </w:p>
    <w:p>
      <w:pPr>
        <w:pStyle w:val="Compact"/>
        <w:numPr>
          <w:numId w:val="1002"/>
          <w:ilvl w:val="0"/>
        </w:numPr>
      </w:pPr>
      <w:r>
        <w:t xml:space="preserve">Ability to work across a global team efficiently and effectively with confidence and professional maturity</w:t>
      </w:r>
    </w:p>
    <w:p>
      <w:pPr>
        <w:pStyle w:val="Compact"/>
        <w:numPr>
          <w:numId w:val="1002"/>
          <w:ilvl w:val="0"/>
        </w:numPr>
      </w:pPr>
      <w:r>
        <w:t xml:space="preserve">Aptitude to learn complex products, systems flows and processes quickly and desire continually develop expertise and think strategically</w:t>
      </w:r>
    </w:p>
    <w:p>
      <w:pPr>
        <w:pStyle w:val="Compact"/>
        <w:numPr>
          <w:numId w:val="1002"/>
          <w:ilvl w:val="0"/>
        </w:numPr>
      </w:pPr>
      <w:r>
        <w:t xml:space="preserve">Prior experience with Sungard Futures GMI system</w:t>
      </w:r>
    </w:p>
    <w:p>
      <w:pPr>
        <w:pStyle w:val="Compact"/>
        <w:numPr>
          <w:numId w:val="1002"/>
          <w:ilvl w:val="0"/>
        </w:numPr>
      </w:pPr>
      <w:r>
        <w:t xml:space="preserve">Comprehensive understanding of the futures industry</w:t>
      </w:r>
    </w:p>
    <w:p>
      <w:pPr>
        <w:pStyle w:val="Compact"/>
        <w:numPr>
          <w:numId w:val="1002"/>
          <w:ilvl w:val="0"/>
        </w:numPr>
      </w:pPr>
      <w:r>
        <w:t xml:space="preserve">Previous collateral management experience</w:t>
      </w:r>
    </w:p>
    <w:p>
      <w:pPr>
        <w:pStyle w:val="Compact"/>
        <w:numPr>
          <w:numId w:val="1002"/>
          <w:ilvl w:val="0"/>
        </w:numPr>
      </w:pPr>
      <w:r>
        <w:t xml:space="preserve">Develop/implement and maintain daily, weekly and monthly metrics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llateral-managem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llateral-managem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2021-10-28T18:35:09Z</dcterms:created>
  <dcterms:modified xsi:type="dcterms:W3CDTF">2021-10-28T18:35:09Z</dcterms:modified>
</cp:coreProperties>
</file>