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https://www.velvetjobs.com/job-descriptions/collateral-management</w:t>
        </w:r>
      </w:hyperlink>
    </w:p>
    <w:p>
      <w:pPr>
        <w:pStyle w:val="Heading1"/>
      </w:pPr>
      <w:bookmarkStart w:id="21" w:name="example-of-collateral-management-job-description"/>
      <w:r>
        <w:t xml:space="preserve">Example of Collateral Management Job Description</w:t>
      </w:r>
      <w:bookmarkEnd w:id="21"/>
    </w:p>
    <w:p>
      <w:pPr>
        <w:pStyle w:val="Compact"/>
      </w:pPr>
      <w:r>
        <w:t xml:space="preserve">Our growing company is searching for experienced candidates for the position of collateral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ateral-management"/>
      <w:r>
        <w:t xml:space="preserve">Responsibilities for collateral management</w:t>
      </w:r>
      <w:bookmarkEnd w:id="22"/>
    </w:p>
    <w:p>
      <w:pPr>
        <w:pStyle w:val="Compact"/>
        <w:numPr>
          <w:numId w:val="1001"/>
          <w:ilvl w:val="0"/>
        </w:numPr>
      </w:pPr>
      <w:r>
        <w:t xml:space="preserve">Establish positive relationships with clients and various GS teams including Operations, Securities, and Technology to facilitate proper and timely initiation and updates to rate and agreement documentation</w:t>
      </w:r>
    </w:p>
    <w:p>
      <w:pPr>
        <w:pStyle w:val="Compact"/>
        <w:numPr>
          <w:numId w:val="1001"/>
          <w:ilvl w:val="0"/>
        </w:numPr>
      </w:pPr>
      <w:r>
        <w:t xml:space="preserve">Communicate responsively on queries and proactively resolve exceptions on a daily basis from both external clients and internal stakeholders with a client-service oriented mind set and sense of accountability</w:t>
      </w:r>
    </w:p>
    <w:p>
      <w:pPr>
        <w:pStyle w:val="Compact"/>
        <w:numPr>
          <w:numId w:val="1001"/>
          <w:ilvl w:val="0"/>
        </w:numPr>
      </w:pPr>
      <w:r>
        <w:t xml:space="preserve">Work collaboratively with our global IEM team presences in Jersey City, Salt Lake City, Dallas, Sao Paolo, London, Bengaluru, Singapore, Hong Kong, and Tokyo</w:t>
      </w:r>
    </w:p>
    <w:p>
      <w:pPr>
        <w:pStyle w:val="Compact"/>
        <w:numPr>
          <w:numId w:val="1001"/>
          <w:ilvl w:val="0"/>
        </w:numPr>
      </w:pPr>
      <w:r>
        <w:t xml:space="preserve">Bring a keen eye for improvement opportunities and work closely with Change Delivery and Technology to resolve issues and identify and implement process and system enhancements to increase efficiency and reduce risk</w:t>
      </w:r>
    </w:p>
    <w:p>
      <w:pPr>
        <w:pStyle w:val="Compact"/>
        <w:numPr>
          <w:numId w:val="1001"/>
          <w:ilvl w:val="0"/>
        </w:numPr>
      </w:pPr>
      <w:r>
        <w:t xml:space="preserve">Collaborating with the management team to drive the team’s strategy and key objectives and ensuring follow up of achievement versus objectives</w:t>
      </w:r>
    </w:p>
    <w:p>
      <w:pPr>
        <w:pStyle w:val="Compact"/>
        <w:numPr>
          <w:numId w:val="1001"/>
          <w:ilvl w:val="0"/>
        </w:numPr>
      </w:pPr>
      <w:r>
        <w:t xml:space="preserve">Provide support in the control process related to cash settlements</w:t>
      </w:r>
    </w:p>
    <w:p>
      <w:pPr>
        <w:pStyle w:val="Compact"/>
        <w:numPr>
          <w:numId w:val="1001"/>
          <w:ilvl w:val="0"/>
        </w:numPr>
      </w:pPr>
      <w:r>
        <w:t xml:space="preserve">Actively liaise with business units to ensure timely reconciliation and that error trends are identified with the team and countered through process improvement plans</w:t>
      </w:r>
    </w:p>
    <w:p>
      <w:pPr>
        <w:pStyle w:val="Compact"/>
        <w:numPr>
          <w:numId w:val="1001"/>
          <w:ilvl w:val="0"/>
        </w:numPr>
      </w:pPr>
      <w:r>
        <w:t xml:space="preserve">Communicate and escalate issues with both internal and external counterparts, including agent banks</w:t>
      </w:r>
    </w:p>
    <w:p>
      <w:pPr>
        <w:pStyle w:val="Compact"/>
        <w:numPr>
          <w:numId w:val="1001"/>
          <w:ilvl w:val="0"/>
        </w:numPr>
      </w:pPr>
      <w:r>
        <w:t xml:space="preserve">Manage intraday requests and approve where collateral excess is adequate</w:t>
      </w:r>
    </w:p>
    <w:p>
      <w:pPr>
        <w:pStyle w:val="Compact"/>
        <w:numPr>
          <w:numId w:val="1001"/>
          <w:ilvl w:val="0"/>
        </w:numPr>
      </w:pPr>
      <w:r>
        <w:t xml:space="preserve">The opportunity is for an Operations professional with 10 - 11 years industry experience to join the Bengaluru Liquidity Ops department, as a line manager overseeing the EMEA and Asia liquidity and funding flows</w:t>
      </w:r>
    </w:p>
    <w:p>
      <w:pPr>
        <w:pStyle w:val="Heading2"/>
      </w:pPr>
      <w:bookmarkStart w:id="23" w:name="qualifications-for-collateral-management"/>
      <w:r>
        <w:t xml:space="preserve">Qualifications for collateral management</w:t>
      </w:r>
      <w:bookmarkEnd w:id="23"/>
    </w:p>
    <w:p>
      <w:pPr>
        <w:pStyle w:val="Compact"/>
        <w:numPr>
          <w:numId w:val="1002"/>
          <w:ilvl w:val="0"/>
        </w:numPr>
      </w:pPr>
      <w:r>
        <w:t xml:space="preserve">Experience in the securities services business, and direct experience with the markets in the Americas</w:t>
      </w:r>
    </w:p>
    <w:p>
      <w:pPr>
        <w:pStyle w:val="Compact"/>
        <w:numPr>
          <w:numId w:val="1002"/>
          <w:ilvl w:val="0"/>
        </w:numPr>
      </w:pPr>
      <w:r>
        <w:t xml:space="preserve">Series 99 (or an equivalent license, Series 7)</w:t>
      </w:r>
    </w:p>
    <w:p>
      <w:pPr>
        <w:pStyle w:val="Compact"/>
        <w:numPr>
          <w:numId w:val="1002"/>
          <w:ilvl w:val="0"/>
        </w:numPr>
      </w:pPr>
      <w:r>
        <w:t xml:space="preserve">Strong knowledge of legal documentation (ISDA/CSA</w:t>
      </w:r>
    </w:p>
    <w:p>
      <w:pPr>
        <w:pStyle w:val="Compact"/>
        <w:numPr>
          <w:numId w:val="1002"/>
          <w:ilvl w:val="0"/>
        </w:numPr>
      </w:pPr>
      <w:r>
        <w:t xml:space="preserve">Proven ability to work with complexity</w:t>
      </w:r>
    </w:p>
    <w:p>
      <w:pPr>
        <w:pStyle w:val="Compact"/>
        <w:numPr>
          <w:numId w:val="1002"/>
          <w:ilvl w:val="0"/>
        </w:numPr>
      </w:pPr>
      <w:r>
        <w:t xml:space="preserve">Logical and clear in problem solving</w:t>
      </w:r>
    </w:p>
    <w:p>
      <w:pPr>
        <w:pStyle w:val="Compact"/>
        <w:numPr>
          <w:numId w:val="1002"/>
          <w:ilvl w:val="0"/>
        </w:numPr>
      </w:pPr>
      <w:r>
        <w:t xml:space="preserve">Japanese language skills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ateral-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ateral-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2021-10-28T13:12:01Z</dcterms:created>
  <dcterms:modified xsi:type="dcterms:W3CDTF">2021-10-28T13:12:01Z</dcterms:modified>
</cp:coreProperties>
</file>