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https://www.velvetjobs.com/job-descriptions/coder-medical-records</w:t>
        </w:r>
      </w:hyperlink>
    </w:p>
    <w:p>
      <w:pPr>
        <w:pStyle w:val="Heading1"/>
      </w:pPr>
      <w:bookmarkStart w:id="21" w:name="example-of-coder-medical-records-job-description"/>
      <w:r>
        <w:t xml:space="preserve">Example of Coder Medical Records Job Description</w:t>
      </w:r>
      <w:bookmarkEnd w:id="21"/>
    </w:p>
    <w:p>
      <w:pPr>
        <w:pStyle w:val="Compact"/>
      </w:pPr>
      <w:r>
        <w:t xml:space="preserve">Our innovative and growing company is looking to fill the role of coder medical records. If you are looking for an exciting place to work, please take a look at the list of qualifications below.</w:t>
      </w:r>
    </w:p>
    <w:p>
      <w:pPr>
        <w:pStyle w:val="Heading2"/>
      </w:pPr>
      <w:bookmarkStart w:id="22" w:name="responsibilities-for-coder-medical-records"/>
      <w:r>
        <w:t xml:space="preserve">Responsibilities for coder medical records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up to date knowledge of new medical technology, official coding rules, NCCI edits and LCD’s, and all third party payor guidelines</w:t>
      </w:r>
    </w:p>
    <w:p>
      <w:pPr>
        <w:pStyle w:val="Compact"/>
        <w:numPr>
          <w:numId w:val="1001"/>
          <w:ilvl w:val="0"/>
        </w:numPr>
      </w:pPr>
      <w:r>
        <w:t xml:space="preserve">Three (3) Year Experience ICD-9-CM and CPT-4 Coding System</w:t>
      </w:r>
    </w:p>
    <w:p>
      <w:pPr>
        <w:pStyle w:val="Compact"/>
        <w:numPr>
          <w:numId w:val="1001"/>
          <w:ilvl w:val="0"/>
        </w:numPr>
      </w:pPr>
      <w:r>
        <w:t xml:space="preserve">Adhere to established documentation requirements as outlined by accrediting agencies guidelines, regulations, policy and medical-legal requirements</w:t>
      </w:r>
    </w:p>
    <w:p>
      <w:pPr>
        <w:pStyle w:val="Compact"/>
        <w:numPr>
          <w:numId w:val="1001"/>
          <w:ilvl w:val="0"/>
        </w:numPr>
      </w:pPr>
      <w:r>
        <w:t xml:space="preserve">Applies the Uniform Hospital Discharge Data Set (UHDDS) definitions any additional regulatory guidelines and/ or coding references (Coding Clinic, 3M references) to select the principal diagnosis, secondary diagnoses, and all significant procedures as documented in the medical record</w:t>
      </w:r>
    </w:p>
    <w:p>
      <w:pPr>
        <w:pStyle w:val="Compact"/>
        <w:numPr>
          <w:numId w:val="1001"/>
          <w:ilvl w:val="0"/>
        </w:numPr>
      </w:pPr>
      <w:r>
        <w:t xml:space="preserve">Participates in and represents the department in business leadership groups, including external professional groups specializing in coding and provider education</w:t>
      </w:r>
    </w:p>
    <w:p>
      <w:pPr>
        <w:pStyle w:val="Compact"/>
        <w:numPr>
          <w:numId w:val="1001"/>
          <w:ilvl w:val="0"/>
        </w:numPr>
      </w:pPr>
      <w:r>
        <w:t xml:space="preserve">Assists the business with research and documentation of workflows and policies and procedures</w:t>
      </w:r>
    </w:p>
    <w:p>
      <w:pPr>
        <w:pStyle w:val="Compact"/>
        <w:numPr>
          <w:numId w:val="1001"/>
          <w:ilvl w:val="0"/>
        </w:numPr>
      </w:pPr>
      <w:r>
        <w:t xml:space="preserve">Consult with and educate physicians on coding practices and conventions in order to provide detailed coding information</w:t>
      </w:r>
    </w:p>
    <w:p>
      <w:pPr>
        <w:pStyle w:val="Compact"/>
        <w:numPr>
          <w:numId w:val="1001"/>
          <w:ilvl w:val="0"/>
        </w:numPr>
      </w:pPr>
      <w:r>
        <w:t xml:space="preserve">Maintain a thorough understanding of medical record practices, standards, regulations, The Joint Commission, Health Care/Finance Administration (HCFA), Medical Review of North Carolina (MRNC)</w:t>
      </w:r>
    </w:p>
    <w:p>
      <w:pPr>
        <w:pStyle w:val="Compact"/>
        <w:numPr>
          <w:numId w:val="1001"/>
          <w:ilvl w:val="0"/>
        </w:numPr>
      </w:pPr>
      <w:r>
        <w:t xml:space="preserve">Confers with Physicians and other providers to obtain greater specificity and/or clarification on possible diagnoses and procedures</w:t>
      </w:r>
    </w:p>
    <w:p>
      <w:pPr>
        <w:pStyle w:val="Compact"/>
        <w:numPr>
          <w:numId w:val="1001"/>
          <w:ilvl w:val="0"/>
        </w:numPr>
      </w:pPr>
      <w:r>
        <w:t xml:space="preserve">Insures integrity of all data prior to transmission</w:t>
      </w:r>
    </w:p>
    <w:p>
      <w:pPr>
        <w:pStyle w:val="Heading2"/>
      </w:pPr>
      <w:bookmarkStart w:id="23" w:name="qualifications-for-coder-medical-records"/>
      <w:r>
        <w:t xml:space="preserve">Qualifications for coder medical records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CCS or ability to obtain/equivalent experience</w:t>
      </w:r>
    </w:p>
    <w:p>
      <w:pPr>
        <w:pStyle w:val="Compact"/>
        <w:numPr>
          <w:numId w:val="1002"/>
          <w:ilvl w:val="0"/>
        </w:numPr>
      </w:pPr>
      <w:r>
        <w:t xml:space="preserve">Two years experience in coding/abstracting inpatient records in an acute care facility</w:t>
      </w:r>
    </w:p>
    <w:p>
      <w:pPr>
        <w:pStyle w:val="Compact"/>
        <w:numPr>
          <w:numId w:val="1002"/>
          <w:ilvl w:val="0"/>
        </w:numPr>
      </w:pPr>
      <w:r>
        <w:t xml:space="preserve">Requires BA/BS in health sciences, health management, or nursing, 3-5 years of ICD-9 coding or medical record audit experience in a consultative role</w:t>
      </w:r>
    </w:p>
    <w:p>
      <w:pPr>
        <w:pStyle w:val="Compact"/>
        <w:numPr>
          <w:numId w:val="1002"/>
          <w:ilvl w:val="0"/>
        </w:numPr>
      </w:pPr>
      <w:r>
        <w:t xml:space="preserve">CPC from accredited source</w:t>
      </w:r>
    </w:p>
    <w:p>
      <w:pPr>
        <w:pStyle w:val="Compact"/>
        <w:numPr>
          <w:numId w:val="1002"/>
          <w:ilvl w:val="0"/>
        </w:numPr>
      </w:pPr>
      <w:r>
        <w:t xml:space="preserve">Requires that you reside in Polk County, Florida, and be willing to travel within assigned territory approximately 50% of the time</w:t>
      </w:r>
    </w:p>
    <w:p>
      <w:pPr>
        <w:pStyle w:val="Compact"/>
        <w:numPr>
          <w:numId w:val="1002"/>
          <w:ilvl w:val="0"/>
        </w:numPr>
      </w:pPr>
      <w:r>
        <w:t xml:space="preserve">SME for all coding specialties like E/M, radiology, anesthesia and should possess good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der-medical-record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der-medical-record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2021-10-28T12:49:07Z</dcterms:created>
  <dcterms:modified xsi:type="dcterms:W3CDTF">2021-10-28T12:49:07Z</dcterms:modified>
</cp:coreProperties>
</file>