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https://www.velvetjobs.com/job-descriptions/clinical-trials-manager</w:t>
        </w:r>
      </w:hyperlink>
    </w:p>
    <w:p>
      <w:pPr>
        <w:pStyle w:val="Heading1"/>
      </w:pPr>
      <w:bookmarkStart w:id="21" w:name="example-of-clinical-trials-manager-job-description"/>
      <w:r>
        <w:t xml:space="preserve">Example of Clinical Trials Manager Job Description</w:t>
      </w:r>
      <w:bookmarkEnd w:id="21"/>
    </w:p>
    <w:p>
      <w:pPr>
        <w:pStyle w:val="Compact"/>
      </w:pPr>
      <w:r>
        <w:t xml:space="preserve">Our company is looking for a clinical trials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trials-manager"/>
      <w:r>
        <w:t xml:space="preserve">Responsibilities for clinical trials manager</w:t>
      </w:r>
      <w:bookmarkEnd w:id="22"/>
    </w:p>
    <w:p>
      <w:pPr>
        <w:pStyle w:val="Compact"/>
        <w:numPr>
          <w:numId w:val="1001"/>
          <w:ilvl w:val="0"/>
        </w:numPr>
      </w:pPr>
      <w:r>
        <w:t xml:space="preserve">Develop and implement processes and procedures to perform activities in compliance with GCP and federal regulations and CTO policy</w:t>
      </w:r>
    </w:p>
    <w:p>
      <w:pPr>
        <w:pStyle w:val="Compact"/>
        <w:numPr>
          <w:numId w:val="1001"/>
          <w:ilvl w:val="0"/>
        </w:numPr>
      </w:pPr>
      <w:r>
        <w:t xml:space="preserve">Develop training programs in line with GCP guidelines</w:t>
      </w:r>
    </w:p>
    <w:p>
      <w:pPr>
        <w:pStyle w:val="Compact"/>
        <w:numPr>
          <w:numId w:val="1001"/>
          <w:ilvl w:val="0"/>
        </w:numPr>
      </w:pPr>
      <w:r>
        <w:t xml:space="preserve">Stay abreast of all Federal Regulations and ICH Guidelines and implement changes where applicable</w:t>
      </w:r>
    </w:p>
    <w:p>
      <w:pPr>
        <w:pStyle w:val="Compact"/>
        <w:numPr>
          <w:numId w:val="1001"/>
          <w:ilvl w:val="0"/>
        </w:numPr>
      </w:pPr>
      <w:r>
        <w:t xml:space="preserve">Your ability to work in a fast moving self-driven team</w:t>
      </w:r>
    </w:p>
    <w:p>
      <w:pPr>
        <w:pStyle w:val="Compact"/>
        <w:numPr>
          <w:numId w:val="1001"/>
          <w:ilvl w:val="0"/>
        </w:numPr>
      </w:pPr>
      <w:r>
        <w:t xml:space="preserve">Your ability to organize and coordinate documentation related to clinical trials running globally</w:t>
      </w:r>
    </w:p>
    <w:p>
      <w:pPr>
        <w:pStyle w:val="Compact"/>
        <w:numPr>
          <w:numId w:val="1001"/>
          <w:ilvl w:val="0"/>
        </w:numPr>
      </w:pPr>
      <w:r>
        <w:t xml:space="preserve">Participates in the recruiting and hiring process for CPA/CTMA/Sr</w:t>
      </w:r>
    </w:p>
    <w:p>
      <w:pPr>
        <w:pStyle w:val="Compact"/>
        <w:numPr>
          <w:numId w:val="1001"/>
          <w:ilvl w:val="0"/>
        </w:numPr>
      </w:pPr>
      <w:r>
        <w:t xml:space="preserve">Leads the execution of highly complex trials for the research team</w:t>
      </w:r>
    </w:p>
    <w:p>
      <w:pPr>
        <w:pStyle w:val="Compact"/>
        <w:numPr>
          <w:numId w:val="1001"/>
          <w:ilvl w:val="0"/>
        </w:numPr>
      </w:pPr>
      <w:r>
        <w:t xml:space="preserve">Acts as the scientific advisor to the sales and operations team</w:t>
      </w:r>
    </w:p>
    <w:p>
      <w:pPr>
        <w:pStyle w:val="Compact"/>
        <w:numPr>
          <w:numId w:val="1001"/>
          <w:ilvl w:val="0"/>
        </w:numPr>
      </w:pPr>
      <w:r>
        <w:t xml:space="preserve">Communicate effectively by establishing strong working relationships with a diverse matrix of clinical trial sites, investigators, pharmaceutical &amp; biotechnology executives, registry executive committee members, and other important stakeholders</w:t>
      </w:r>
    </w:p>
    <w:p>
      <w:pPr>
        <w:pStyle w:val="Compact"/>
        <w:numPr>
          <w:numId w:val="1001"/>
          <w:ilvl w:val="0"/>
        </w:numPr>
      </w:pPr>
      <w:r>
        <w:t xml:space="preserve">Synthesize complex clinical, regulatory, and other clinical trial and registry information into actionable plans</w:t>
      </w:r>
    </w:p>
    <w:p>
      <w:pPr>
        <w:pStyle w:val="Heading2"/>
      </w:pPr>
      <w:bookmarkStart w:id="23" w:name="qualifications-for-clinical-trials-manager"/>
      <w:r>
        <w:t xml:space="preserve">Qualifications for clinical trials manager</w:t>
      </w:r>
      <w:bookmarkEnd w:id="23"/>
    </w:p>
    <w:p>
      <w:pPr>
        <w:pStyle w:val="Compact"/>
        <w:numPr>
          <w:numId w:val="1002"/>
          <w:ilvl w:val="0"/>
        </w:numPr>
      </w:pPr>
      <w:r>
        <w:t xml:space="preserve">Strong written and verbal communication and working with global teams – setting clear expectations, ensuring proper follow-up</w:t>
      </w:r>
    </w:p>
    <w:p>
      <w:pPr>
        <w:pStyle w:val="Compact"/>
        <w:numPr>
          <w:numId w:val="1002"/>
          <w:ilvl w:val="0"/>
        </w:numPr>
      </w:pPr>
      <w:r>
        <w:t xml:space="preserve">A Bachelor's in a Scientific discipline is required</w:t>
      </w:r>
    </w:p>
    <w:p>
      <w:pPr>
        <w:pStyle w:val="Compact"/>
        <w:numPr>
          <w:numId w:val="1002"/>
          <w:ilvl w:val="0"/>
        </w:numPr>
      </w:pPr>
      <w:r>
        <w:t xml:space="preserve">A minimum of five to seven (5-7) years of professional experience within Clinical, Regulatory or another Scientific field is required</w:t>
      </w:r>
    </w:p>
    <w:p>
      <w:pPr>
        <w:pStyle w:val="Compact"/>
        <w:numPr>
          <w:numId w:val="1002"/>
          <w:ilvl w:val="0"/>
        </w:numPr>
      </w:pPr>
      <w:r>
        <w:t xml:space="preserve">At least 4 years of data management and/or related work experience in clinical trials operations</w:t>
      </w:r>
    </w:p>
    <w:p>
      <w:pPr>
        <w:pStyle w:val="Compact"/>
        <w:numPr>
          <w:numId w:val="1002"/>
          <w:ilvl w:val="0"/>
        </w:numPr>
      </w:pPr>
      <w:r>
        <w:t xml:space="preserve">Knowledge of the nature of the research done - Scientific, Medical and regulatory expertise</w:t>
      </w:r>
    </w:p>
    <w:p>
      <w:pPr>
        <w:pStyle w:val="Compact"/>
        <w:numPr>
          <w:numId w:val="1002"/>
          <w:ilvl w:val="0"/>
        </w:numPr>
      </w:pPr>
      <w:r>
        <w:t xml:space="preserve">Completion of Collaborative Institutional Training Initiative (CITI)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trial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trial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2021-10-28T13:11:55Z</dcterms:created>
  <dcterms:modified xsi:type="dcterms:W3CDTF">2021-10-28T13:11:55Z</dcterms:modified>
</cp:coreProperties>
</file>