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https://www.velvetjobs.com/job-descriptions/clinical-trial-manager</w:t>
        </w:r>
      </w:hyperlink>
    </w:p>
    <w:p>
      <w:pPr>
        <w:pStyle w:val="Heading1"/>
      </w:pPr>
      <w:bookmarkStart w:id="21" w:name="example-of-clinical-trial-manager-job-description"/>
      <w:r>
        <w:t xml:space="preserve">Example of Clinical Trial Manager Job Description</w:t>
      </w:r>
      <w:bookmarkEnd w:id="21"/>
    </w:p>
    <w:p>
      <w:pPr>
        <w:pStyle w:val="Compact"/>
      </w:pPr>
      <w:r>
        <w:t xml:space="preserve">Our company is looking to fill the role of clinical trial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trial-manager"/>
      <w:r>
        <w:t xml:space="preserve">Responsibilities for clinical trial manager</w:t>
      </w:r>
      <w:bookmarkEnd w:id="22"/>
    </w:p>
    <w:p>
      <w:pPr>
        <w:pStyle w:val="Compact"/>
        <w:numPr>
          <w:numId w:val="1001"/>
          <w:ilvl w:val="0"/>
        </w:numPr>
      </w:pPr>
      <w:r>
        <w:t xml:space="preserve">Conducts CRA Training</w:t>
      </w:r>
    </w:p>
    <w:p>
      <w:pPr>
        <w:pStyle w:val="Compact"/>
        <w:numPr>
          <w:numId w:val="1001"/>
          <w:ilvl w:val="0"/>
        </w:numPr>
      </w:pPr>
      <w:r>
        <w:t xml:space="preserve">Lead the clinical trial team (CTT) (including representatives from CSUs/affiliates/CROs, GPE, Medical Operation, Biostatistics, Clinical Supplies Platform, Regulatory, Pharmacokinetics and other relevant departments) for the operational aspects of the study</w:t>
      </w:r>
    </w:p>
    <w:p>
      <w:pPr>
        <w:pStyle w:val="Compact"/>
        <w:numPr>
          <w:numId w:val="1001"/>
          <w:ilvl w:val="0"/>
        </w:numPr>
      </w:pPr>
      <w:r>
        <w:t xml:space="preserve">Contribute to the extended synopsis, protocol, amendments, and WSI (operational sections) development and review to ensure operational feasibility</w:t>
      </w:r>
    </w:p>
    <w:p>
      <w:pPr>
        <w:pStyle w:val="Compact"/>
        <w:numPr>
          <w:numId w:val="1001"/>
          <w:ilvl w:val="0"/>
        </w:numPr>
      </w:pPr>
      <w:r>
        <w:t xml:space="preserve">Ensure proper overview and communicate to teams (including on-time and high quality) of monitoring activities, data flow, data validation and when applicable, coordinates the centralized review of procedures</w:t>
      </w:r>
    </w:p>
    <w:p>
      <w:pPr>
        <w:pStyle w:val="Compact"/>
        <w:numPr>
          <w:numId w:val="1001"/>
          <w:ilvl w:val="0"/>
        </w:numPr>
      </w:pPr>
      <w:r>
        <w:t xml:space="preserve">The Dedicated Project Expert (DPE) is accountable for operational oversight of the clinical program conducted within Trial Operations</w:t>
      </w:r>
    </w:p>
    <w:p>
      <w:pPr>
        <w:pStyle w:val="Compact"/>
        <w:numPr>
          <w:numId w:val="1001"/>
          <w:ilvl w:val="0"/>
        </w:numPr>
      </w:pPr>
      <w:r>
        <w:t xml:space="preserve">Evaluating and monitoring project progress and resources to ensure projects are on time and within budget</w:t>
      </w:r>
    </w:p>
    <w:p>
      <w:pPr>
        <w:pStyle w:val="Compact"/>
        <w:numPr>
          <w:numId w:val="1001"/>
          <w:ilvl w:val="0"/>
        </w:numPr>
      </w:pPr>
      <w:r>
        <w:t xml:space="preserve">Interacting with various internal and external customers to facilitate successful project completion</w:t>
      </w:r>
    </w:p>
    <w:p>
      <w:pPr>
        <w:pStyle w:val="Compact"/>
        <w:numPr>
          <w:numId w:val="1001"/>
          <w:ilvl w:val="0"/>
        </w:numPr>
      </w:pPr>
      <w:r>
        <w:t xml:space="preserve">Assessing and upgrading the service level of project management with suggestions on new tools, processes, procedures</w:t>
      </w:r>
    </w:p>
    <w:p>
      <w:pPr>
        <w:pStyle w:val="Compact"/>
        <w:numPr>
          <w:numId w:val="1001"/>
          <w:ilvl w:val="0"/>
        </w:numPr>
      </w:pPr>
      <w:r>
        <w:t xml:space="preserve">Ensure regional/global clinical operations deliverables progress according to agreed upon timelines and milestones as leader of the Study Management Team (SMT)</w:t>
      </w:r>
    </w:p>
    <w:p>
      <w:pPr>
        <w:pStyle w:val="Compact"/>
        <w:numPr>
          <w:numId w:val="1001"/>
          <w:ilvl w:val="0"/>
        </w:numPr>
      </w:pPr>
      <w:r>
        <w:t xml:space="preserve">Create appropriate trial-specific training materials and requirements, making them available to the GCO site study staff and delivering training as needed</w:t>
      </w:r>
    </w:p>
    <w:p>
      <w:pPr>
        <w:pStyle w:val="Heading2"/>
      </w:pPr>
      <w:bookmarkStart w:id="23" w:name="qualifications-for-clinical-trial-manager"/>
      <w:r>
        <w:t xml:space="preserve">Qualifications for clinical trial manager</w:t>
      </w:r>
      <w:bookmarkEnd w:id="23"/>
    </w:p>
    <w:p>
      <w:pPr>
        <w:pStyle w:val="Compact"/>
        <w:numPr>
          <w:numId w:val="1002"/>
          <w:ilvl w:val="0"/>
        </w:numPr>
      </w:pPr>
      <w:r>
        <w:t xml:space="preserve">Ability to negotiate with vendors and teams</w:t>
      </w:r>
    </w:p>
    <w:p>
      <w:pPr>
        <w:pStyle w:val="Compact"/>
        <w:numPr>
          <w:numId w:val="1002"/>
          <w:ilvl w:val="0"/>
        </w:numPr>
      </w:pPr>
      <w:r>
        <w:t xml:space="preserve">5+ years’ managing sponsor companies</w:t>
      </w:r>
    </w:p>
    <w:p>
      <w:pPr>
        <w:pStyle w:val="Compact"/>
        <w:numPr>
          <w:numId w:val="1002"/>
          <w:ilvl w:val="0"/>
        </w:numPr>
      </w:pPr>
      <w:r>
        <w:t xml:space="preserve">5+ years’ managing timelines and budgets</w:t>
      </w:r>
    </w:p>
    <w:p>
      <w:pPr>
        <w:pStyle w:val="Compact"/>
        <w:numPr>
          <w:numId w:val="1002"/>
          <w:ilvl w:val="0"/>
        </w:numPr>
      </w:pPr>
      <w:r>
        <w:t xml:space="preserve">2+ years’ dermatology</w:t>
      </w:r>
    </w:p>
    <w:p>
      <w:pPr>
        <w:pStyle w:val="Compact"/>
        <w:numPr>
          <w:numId w:val="1002"/>
          <w:ilvl w:val="0"/>
        </w:numPr>
      </w:pPr>
      <w:r>
        <w:t xml:space="preserve">Minimum 6 years clinical study management experience with at least 2 years direct multinational study management experience</w:t>
      </w:r>
    </w:p>
    <w:p>
      <w:pPr>
        <w:pStyle w:val="Compact"/>
        <w:numPr>
          <w:numId w:val="1002"/>
          <w:ilvl w:val="0"/>
        </w:numPr>
      </w:pPr>
      <w:r>
        <w:t xml:space="preserve">Must demonstrate leadership skills in order to guide and manage company commitments to clinical trial disclosure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tri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tri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2021-10-28T13:25:55Z</dcterms:created>
  <dcterms:modified xsi:type="dcterms:W3CDTF">2021-10-28T13:25:55Z</dcterms:modified>
</cp:coreProperties>
</file>