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https://www.velvetjobs.com/job-descriptions/clinical-therapist</w:t>
        </w:r>
      </w:hyperlink>
    </w:p>
    <w:p>
      <w:pPr>
        <w:pStyle w:val="Heading1"/>
      </w:pPr>
      <w:bookmarkStart w:id="21" w:name="example-of-clinical-therapist-job-description"/>
      <w:r>
        <w:t xml:space="preserve">Example of Clinical Therapist Job Description</w:t>
      </w:r>
      <w:bookmarkEnd w:id="21"/>
    </w:p>
    <w:p>
      <w:pPr>
        <w:pStyle w:val="Compact"/>
      </w:pPr>
      <w:r>
        <w:t xml:space="preserve">Our growing company is hiring for a clinical therapist. To join our growing team, please review the list of responsibilities and qualifications.</w:t>
      </w:r>
    </w:p>
    <w:p>
      <w:pPr>
        <w:pStyle w:val="Heading2"/>
      </w:pPr>
      <w:bookmarkStart w:id="22" w:name="responsibilities-for-clinical-therapist"/>
      <w:r>
        <w:t xml:space="preserve">Responsibilities for clinical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individual treatment plans and therapeutic processes, specifying type, frequency, intensity, and duration of therapy</w:t>
      </w:r>
    </w:p>
    <w:p>
      <w:pPr>
        <w:pStyle w:val="Compact"/>
        <w:numPr>
          <w:numId w:val="1001"/>
          <w:ilvl w:val="0"/>
        </w:numPr>
      </w:pPr>
      <w:r>
        <w:t xml:space="preserve">Discuss the treatment of problems with clients</w:t>
      </w:r>
    </w:p>
    <w:p>
      <w:pPr>
        <w:pStyle w:val="Compact"/>
        <w:numPr>
          <w:numId w:val="1001"/>
          <w:ilvl w:val="0"/>
        </w:numPr>
      </w:pPr>
      <w:r>
        <w:t xml:space="preserve">Monitor client progress through regular meetings or sessions</w:t>
      </w:r>
    </w:p>
    <w:p>
      <w:pPr>
        <w:pStyle w:val="Compact"/>
        <w:numPr>
          <w:numId w:val="1001"/>
          <w:ilvl w:val="0"/>
        </w:numPr>
      </w:pPr>
      <w:r>
        <w:t xml:space="preserve">Evaluate the effectiveness of counseling or treatments, and the accuracy and completeness of diagnoses, and then modify plans and diagnoses as necessary</w:t>
      </w:r>
    </w:p>
    <w:p>
      <w:pPr>
        <w:pStyle w:val="Compact"/>
        <w:numPr>
          <w:numId w:val="1001"/>
          <w:ilvl w:val="0"/>
        </w:numPr>
      </w:pPr>
      <w:r>
        <w:t xml:space="preserve">Identify psychological, emotional, or behavioral issues, and diagnose disorders, using information obtained from interviews, tests, records, and reference materials</w:t>
      </w:r>
    </w:p>
    <w:p>
      <w:pPr>
        <w:pStyle w:val="Compact"/>
        <w:numPr>
          <w:numId w:val="1001"/>
          <w:ilvl w:val="0"/>
        </w:numPr>
      </w:pPr>
      <w:r>
        <w:t xml:space="preserve">Interact with clients to assist them in gaining insight, defining goals, and planning action to achieve effective personal, social, educational, and vocational development and adjustment</w:t>
      </w:r>
    </w:p>
    <w:p>
      <w:pPr>
        <w:pStyle w:val="Compact"/>
        <w:numPr>
          <w:numId w:val="1001"/>
          <w:ilvl w:val="0"/>
        </w:numPr>
      </w:pPr>
      <w:r>
        <w:t xml:space="preserve">Observe individuals at play, in group interactions, or in other contexts to detect indications of mental deficiency, abnormal behavior, or maladjustment</w:t>
      </w:r>
    </w:p>
    <w:p>
      <w:pPr>
        <w:pStyle w:val="Compact"/>
        <w:numPr>
          <w:numId w:val="1001"/>
          <w:ilvl w:val="0"/>
        </w:numPr>
      </w:pPr>
      <w:r>
        <w:t xml:space="preserve">Obtain and study medical, psychological, social, and family histories, by interviewing individuals, couples, or families, and by reviewing records as appropriate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relevant research</w:t>
      </w:r>
    </w:p>
    <w:p>
      <w:pPr>
        <w:pStyle w:val="Compact"/>
        <w:numPr>
          <w:numId w:val="1001"/>
          <w:ilvl w:val="0"/>
        </w:numPr>
      </w:pPr>
      <w:r>
        <w:t xml:space="preserve">Refer clients to other specialists, institutions, or support services as necessary</w:t>
      </w:r>
    </w:p>
    <w:p>
      <w:pPr>
        <w:pStyle w:val="Heading2"/>
      </w:pPr>
      <w:bookmarkStart w:id="23" w:name="qualifications-for-clinical-therapist"/>
      <w:r>
        <w:t xml:space="preserve">Qualifications for clinical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good clinical judgment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Ability to assess treatment goals and write goal-directed, individualized treatment plans, the ability to monitor and document individual behavior patterns and modify treatment plans to meet changing treatment goals</w:t>
      </w:r>
    </w:p>
    <w:p>
      <w:pPr>
        <w:pStyle w:val="Compact"/>
        <w:numPr>
          <w:numId w:val="1002"/>
          <w:ilvl w:val="0"/>
        </w:numPr>
      </w:pPr>
      <w:r>
        <w:t xml:space="preserve">A Master's Degree in social work, mental health counseling, or marriage and family therapy from an accredited school</w:t>
      </w:r>
    </w:p>
    <w:p>
      <w:pPr>
        <w:pStyle w:val="Compact"/>
        <w:numPr>
          <w:numId w:val="1002"/>
          <w:ilvl w:val="0"/>
        </w:numPr>
      </w:pPr>
      <w:r>
        <w:t xml:space="preserve">Rhode Island licensure as a clinical practitioner – LICSW or LMHC required</w:t>
      </w:r>
    </w:p>
    <w:p>
      <w:pPr>
        <w:pStyle w:val="Compact"/>
        <w:numPr>
          <w:numId w:val="1002"/>
          <w:ilvl w:val="0"/>
        </w:numPr>
      </w:pPr>
      <w:r>
        <w:t xml:space="preserve">Professional experience working with children and families of 3 years</w:t>
      </w:r>
    </w:p>
    <w:p>
      <w:pPr>
        <w:pStyle w:val="Compact"/>
        <w:numPr>
          <w:numId w:val="1002"/>
          <w:ilvl w:val="0"/>
        </w:numPr>
      </w:pPr>
      <w:r>
        <w:t xml:space="preserve">Clinical / field experience in Human Service Agency and / or mental health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