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https://www.velvetjobs.com/job-descriptions/clinical-support</w:t>
        </w:r>
      </w:hyperlink>
    </w:p>
    <w:p>
      <w:pPr>
        <w:pStyle w:val="Heading1"/>
      </w:pPr>
      <w:bookmarkStart w:id="21" w:name="example-of-clinical-support-job-description"/>
      <w:r>
        <w:t xml:space="preserve">Example of Clinical Support Job Description</w:t>
      </w:r>
      <w:bookmarkEnd w:id="21"/>
    </w:p>
    <w:p>
      <w:pPr>
        <w:pStyle w:val="Compact"/>
      </w:pPr>
      <w:r>
        <w:t xml:space="preserve">Our growing company is hiring for a clinical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support"/>
      <w:r>
        <w:t xml:space="preserve">Responsibilities for clinical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activities of IT, CAS and outside vendors as required to provide information and tools needed by the team</w:t>
      </w:r>
    </w:p>
    <w:p>
      <w:pPr>
        <w:pStyle w:val="Compact"/>
        <w:numPr>
          <w:numId w:val="1001"/>
          <w:ilvl w:val="0"/>
        </w:numPr>
      </w:pPr>
      <w:r>
        <w:t xml:space="preserve">Provide the main interface for Clinical Operations with CAS and IT</w:t>
      </w:r>
    </w:p>
    <w:p>
      <w:pPr>
        <w:pStyle w:val="Compact"/>
        <w:numPr>
          <w:numId w:val="1001"/>
          <w:ilvl w:val="0"/>
        </w:numPr>
      </w:pPr>
      <w:r>
        <w:t xml:space="preserve">For CO procedure variance documentation, write the variance if it applies to Systems</w:t>
      </w:r>
    </w:p>
    <w:p>
      <w:pPr>
        <w:pStyle w:val="Compact"/>
        <w:numPr>
          <w:numId w:val="1001"/>
          <w:ilvl w:val="0"/>
        </w:numPr>
      </w:pPr>
      <w:r>
        <w:t xml:space="preserve">Develops guidelines to help facilities plan, initiate and manage appropriate career days, open houses, job fairs, new graduate programs and other activities in support of employment/recruitment and retention goals and objectives</w:t>
      </w:r>
    </w:p>
    <w:p>
      <w:pPr>
        <w:pStyle w:val="Compact"/>
        <w:numPr>
          <w:numId w:val="1001"/>
          <w:ilvl w:val="0"/>
        </w:numPr>
      </w:pPr>
      <w:r>
        <w:t xml:space="preserve">Utilizes knowledge of enterprise-wide social media, sourcing and attraction strategies for key talent populations</w:t>
      </w:r>
    </w:p>
    <w:p>
      <w:pPr>
        <w:pStyle w:val="Compact"/>
        <w:numPr>
          <w:numId w:val="1001"/>
          <w:ilvl w:val="0"/>
        </w:numPr>
      </w:pPr>
      <w:r>
        <w:t xml:space="preserve">This position partners with stakeholders throughout the organization to ensure key workforce needs are being addressed</w:t>
      </w:r>
    </w:p>
    <w:p>
      <w:pPr>
        <w:pStyle w:val="Compact"/>
        <w:numPr>
          <w:numId w:val="1001"/>
          <w:ilvl w:val="0"/>
        </w:numPr>
      </w:pPr>
      <w:r>
        <w:t xml:space="preserve">Responsible for accuracy and currency of clinical trial tracking system data by the monitoring of study milestones at each stage of the study</w:t>
      </w:r>
    </w:p>
    <w:p>
      <w:pPr>
        <w:pStyle w:val="Compact"/>
        <w:numPr>
          <w:numId w:val="1001"/>
          <w:ilvl w:val="0"/>
        </w:numPr>
      </w:pPr>
      <w:r>
        <w:t xml:space="preserve">Assist in the planning, logistics and preparation of local Investigator meetings (travel arrangements</w:t>
      </w:r>
    </w:p>
    <w:p>
      <w:pPr>
        <w:pStyle w:val="Compact"/>
        <w:numPr>
          <w:numId w:val="1001"/>
          <w:ilvl w:val="0"/>
        </w:numPr>
      </w:pPr>
      <w:r>
        <w:t xml:space="preserve">Input of study and site level data into the Clinical Trial Managment System</w:t>
      </w:r>
    </w:p>
    <w:p>
      <w:pPr>
        <w:pStyle w:val="Compact"/>
        <w:numPr>
          <w:numId w:val="1001"/>
          <w:ilvl w:val="0"/>
        </w:numPr>
      </w:pPr>
      <w:r>
        <w:t xml:space="preserve">Conduct audits or assist with in-house audits of study file documentation</w:t>
      </w:r>
    </w:p>
    <w:p>
      <w:pPr>
        <w:pStyle w:val="Heading2"/>
      </w:pPr>
      <w:bookmarkStart w:id="23" w:name="qualifications-for-clinical-support"/>
      <w:r>
        <w:t xml:space="preserve">Qualifications for clinical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in the support of diagnostics, clinical and applied customers required</w:t>
      </w:r>
    </w:p>
    <w:p>
      <w:pPr>
        <w:pStyle w:val="Compact"/>
        <w:numPr>
          <w:numId w:val="1002"/>
          <w:ilvl w:val="0"/>
        </w:numPr>
      </w:pPr>
      <w:r>
        <w:t xml:space="preserve">Address - daily task boxes of the CAS Support team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Health Records and Practice Management Systems, Interface engine application</w:t>
      </w:r>
    </w:p>
    <w:p>
      <w:pPr>
        <w:pStyle w:val="Compact"/>
        <w:numPr>
          <w:numId w:val="1002"/>
          <w:ilvl w:val="0"/>
        </w:numPr>
      </w:pPr>
      <w:r>
        <w:t xml:space="preserve">One year experience with I.V</w:t>
      </w:r>
    </w:p>
    <w:p>
      <w:pPr>
        <w:pStyle w:val="Compact"/>
        <w:numPr>
          <w:numId w:val="1002"/>
          <w:ilvl w:val="0"/>
        </w:numPr>
      </w:pPr>
      <w:r>
        <w:t xml:space="preserve">Three plus years of experience with I.V</w:t>
      </w:r>
    </w:p>
    <w:p>
      <w:pPr>
        <w:pStyle w:val="Compact"/>
        <w:numPr>
          <w:numId w:val="1002"/>
          <w:ilvl w:val="0"/>
        </w:numPr>
      </w:pPr>
      <w:r>
        <w:t xml:space="preserve">Medical or biology focus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2021-10-28T12:57:47Z</dcterms:created>
  <dcterms:modified xsi:type="dcterms:W3CDTF">2021-10-28T12:57:47Z</dcterms:modified>
</cp:coreProperties>
</file>