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https://www.velvetjobs.com/job-descriptions/clinical-supplies</w:t>
        </w:r>
      </w:hyperlink>
    </w:p>
    <w:p>
      <w:pPr>
        <w:pStyle w:val="Heading1"/>
      </w:pPr>
      <w:bookmarkStart w:id="21" w:name="example-of-clinical-supplies-job-description"/>
      <w:r>
        <w:t xml:space="preserve">Example of Clinical Supplies Job Description</w:t>
      </w:r>
      <w:bookmarkEnd w:id="21"/>
    </w:p>
    <w:p>
      <w:pPr>
        <w:pStyle w:val="Compact"/>
      </w:pPr>
      <w:r>
        <w:t xml:space="preserve">Our growing company is hiring for a clinical supplies.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supplies"/>
      <w:r>
        <w:t xml:space="preserve">Responsibilities for clinical supplies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Arrange study product blinding, provision of code envelopes and unblinding instructions</w:t>
      </w:r>
    </w:p>
    <w:p>
      <w:pPr>
        <w:pStyle w:val="Compact"/>
        <w:numPr>
          <w:numId w:val="1001"/>
          <w:ilvl w:val="0"/>
        </w:numPr>
      </w:pPr>
      <w:r>
        <w:t xml:space="preserve">Prepare (country-specific) labels, arrange for (re-)labeling of the study products</w:t>
      </w:r>
    </w:p>
    <w:p>
      <w:pPr>
        <w:pStyle w:val="Compact"/>
        <w:numPr>
          <w:numId w:val="1001"/>
          <w:ilvl w:val="0"/>
        </w:numPr>
      </w:pPr>
      <w:r>
        <w:t xml:space="preserve">Manage the approval (release) process for study products</w:t>
      </w:r>
    </w:p>
    <w:p>
      <w:pPr>
        <w:pStyle w:val="Compact"/>
        <w:numPr>
          <w:numId w:val="1001"/>
          <w:ilvl w:val="0"/>
        </w:numPr>
      </w:pPr>
      <w:r>
        <w:t xml:space="preserve">Distribution of clinical study products and request for required documentation, import license</w:t>
      </w:r>
    </w:p>
    <w:p>
      <w:pPr>
        <w:pStyle w:val="Compact"/>
        <w:numPr>
          <w:numId w:val="1001"/>
          <w:ilvl w:val="0"/>
        </w:numPr>
      </w:pPr>
      <w:r>
        <w:t xml:space="preserve">Manage complaints and recall, if applicable</w:t>
      </w:r>
    </w:p>
    <w:p>
      <w:pPr>
        <w:pStyle w:val="Compact"/>
        <w:numPr>
          <w:numId w:val="1001"/>
          <w:ilvl w:val="0"/>
        </w:numPr>
      </w:pPr>
      <w:r>
        <w:t xml:space="preserve">Coordination of printing Case Report Form and other study-related documents</w:t>
      </w:r>
    </w:p>
    <w:p>
      <w:pPr>
        <w:pStyle w:val="Compact"/>
        <w:numPr>
          <w:numId w:val="1001"/>
          <w:ilvl w:val="0"/>
        </w:numPr>
      </w:pPr>
      <w:r>
        <w:t xml:space="preserve">Ordering of clinical study supplies</w:t>
      </w:r>
    </w:p>
    <w:p>
      <w:pPr>
        <w:pStyle w:val="Compact"/>
        <w:numPr>
          <w:numId w:val="1001"/>
          <w:ilvl w:val="0"/>
        </w:numPr>
      </w:pPr>
      <w:r>
        <w:t xml:space="preserve">Maintain information on relevant legal requirements</w:t>
      </w:r>
    </w:p>
    <w:p>
      <w:pPr>
        <w:pStyle w:val="Compact"/>
        <w:numPr>
          <w:numId w:val="1001"/>
          <w:ilvl w:val="0"/>
        </w:numPr>
      </w:pPr>
      <w:r>
        <w:t xml:space="preserve">Coordinate the selection of, and supervise third parties</w:t>
      </w:r>
    </w:p>
    <w:p>
      <w:pPr>
        <w:pStyle w:val="Compact"/>
        <w:numPr>
          <w:numId w:val="1001"/>
          <w:ilvl w:val="0"/>
        </w:numPr>
      </w:pPr>
      <w:r>
        <w:t xml:space="preserve">Ensure timely provision of clinical trial material (CTM) for Array sponsored clinical trials and other clinical trials which utilize CTM provided by Array by performing the following activities</w:t>
      </w:r>
    </w:p>
    <w:p>
      <w:pPr>
        <w:pStyle w:val="Heading2"/>
      </w:pPr>
      <w:bookmarkStart w:id="23" w:name="qualifications-for-clinical-supplies"/>
      <w:r>
        <w:t xml:space="preserve">Qualifications for clinical supplies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CGMP, GCP, and ICH knowledge and experience essential</w:t>
      </w:r>
    </w:p>
    <w:p>
      <w:pPr>
        <w:pStyle w:val="Compact"/>
        <w:numPr>
          <w:numId w:val="1002"/>
          <w:ilvl w:val="0"/>
        </w:numPr>
      </w:pPr>
      <w:r>
        <w:t xml:space="preserve">Familiar with the global drug development processes</w:t>
      </w:r>
    </w:p>
    <w:p>
      <w:pPr>
        <w:pStyle w:val="Compact"/>
        <w:numPr>
          <w:numId w:val="1002"/>
          <w:ilvl w:val="0"/>
        </w:numPr>
      </w:pPr>
      <w:r>
        <w:t xml:space="preserve">Understanding of drug formulation, analytical method development, stability, and bulk drug manufacturing practices</w:t>
      </w:r>
    </w:p>
    <w:p>
      <w:pPr>
        <w:pStyle w:val="Compact"/>
        <w:numPr>
          <w:numId w:val="1002"/>
          <w:ilvl w:val="0"/>
        </w:numPr>
      </w:pPr>
      <w:r>
        <w:t xml:space="preserve">Experienced in clinical supplies packaging and labeling design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managing third party clinical supplies packaging and labeling facilities</w:t>
      </w:r>
    </w:p>
    <w:p>
      <w:pPr>
        <w:pStyle w:val="Compact"/>
        <w:numPr>
          <w:numId w:val="1002"/>
          <w:ilvl w:val="0"/>
        </w:numPr>
      </w:pPr>
      <w:r>
        <w:t xml:space="preserve">Skilled in client relationship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suppli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suppli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2021-10-28T13:09:51Z</dcterms:created>
  <dcterms:modified xsi:type="dcterms:W3CDTF">2021-10-28T13:09:51Z</dcterms:modified>
</cp:coreProperties>
</file>