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https://www.velvetjobs.com/job-descriptions/clinical-services</w:t>
        </w:r>
      </w:hyperlink>
    </w:p>
    <w:p>
      <w:pPr>
        <w:pStyle w:val="Heading1"/>
      </w:pPr>
      <w:bookmarkStart w:id="21" w:name="example-of-clinical-services-job-description"/>
      <w:r>
        <w:t xml:space="preserve">Example of Clinical Services Job Description</w:t>
      </w:r>
      <w:bookmarkEnd w:id="21"/>
    </w:p>
    <w:p>
      <w:pPr>
        <w:pStyle w:val="Compact"/>
      </w:pPr>
      <w:r>
        <w:t xml:space="preserve">Our company is growing rapidly and is looking to fill the role of clinical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services"/>
      <w:r>
        <w:t xml:space="preserve">Responsibilities for clinical services</w:t>
      </w:r>
      <w:bookmarkEnd w:id="22"/>
    </w:p>
    <w:p>
      <w:pPr>
        <w:pStyle w:val="Compact"/>
        <w:numPr>
          <w:numId w:val="1001"/>
          <w:ilvl w:val="0"/>
        </w:numPr>
      </w:pPr>
      <w:r>
        <w:t xml:space="preserve">Participate in AOR investigations and process</w:t>
      </w:r>
    </w:p>
    <w:p>
      <w:pPr>
        <w:pStyle w:val="Compact"/>
        <w:numPr>
          <w:numId w:val="1001"/>
          <w:ilvl w:val="0"/>
        </w:numPr>
      </w:pPr>
      <w:r>
        <w:t xml:space="preserve">Provides regular feedback and coaching for all direct reports</w:t>
      </w:r>
    </w:p>
    <w:p>
      <w:pPr>
        <w:pStyle w:val="Compact"/>
        <w:numPr>
          <w:numId w:val="1001"/>
          <w:ilvl w:val="0"/>
        </w:numPr>
      </w:pPr>
      <w:r>
        <w:t xml:space="preserve">Learns to create the individual development plan of staff in co-operation with the line manager and monitors the staff development</w:t>
      </w:r>
    </w:p>
    <w:p>
      <w:pPr>
        <w:pStyle w:val="Compact"/>
        <w:numPr>
          <w:numId w:val="1001"/>
          <w:ilvl w:val="0"/>
        </w:numPr>
      </w:pPr>
      <w:r>
        <w:t xml:space="preserve">Responsible for the designation of mentors, monitoring the training phase, regular assessment and appraisal interviews including appropriate documentation</w:t>
      </w:r>
    </w:p>
    <w:p>
      <w:pPr>
        <w:pStyle w:val="Compact"/>
        <w:numPr>
          <w:numId w:val="1001"/>
          <w:ilvl w:val="0"/>
        </w:numPr>
      </w:pPr>
      <w:r>
        <w:t xml:space="preserve">Participates in the recruitment process for prospective new team members</w:t>
      </w:r>
    </w:p>
    <w:p>
      <w:pPr>
        <w:pStyle w:val="Compact"/>
        <w:numPr>
          <w:numId w:val="1001"/>
          <w:ilvl w:val="0"/>
        </w:numPr>
      </w:pPr>
      <w:r>
        <w:t xml:space="preserve">Implements diversity goals and initiatives</w:t>
      </w:r>
    </w:p>
    <w:p>
      <w:pPr>
        <w:pStyle w:val="Compact"/>
        <w:numPr>
          <w:numId w:val="1001"/>
          <w:ilvl w:val="0"/>
        </w:numPr>
      </w:pPr>
      <w:r>
        <w:t xml:space="preserve">Provides support, training and guidance for less experienced staff</w:t>
      </w:r>
    </w:p>
    <w:p>
      <w:pPr>
        <w:pStyle w:val="Compact"/>
        <w:numPr>
          <w:numId w:val="1001"/>
          <w:ilvl w:val="0"/>
        </w:numPr>
      </w:pPr>
      <w:r>
        <w:t xml:space="preserve">Learns to participate in monitoring the yearly budget</w:t>
      </w:r>
    </w:p>
    <w:p>
      <w:pPr>
        <w:pStyle w:val="Compact"/>
        <w:numPr>
          <w:numId w:val="1001"/>
          <w:ilvl w:val="0"/>
        </w:numPr>
      </w:pPr>
      <w:r>
        <w:t xml:space="preserve">Performs other related duties as needed that are consistent with the Medical Technologist job descriptions for Clinical Pathology Services</w:t>
      </w:r>
    </w:p>
    <w:p>
      <w:pPr>
        <w:pStyle w:val="Compact"/>
        <w:numPr>
          <w:numId w:val="1001"/>
          <w:ilvl w:val="0"/>
        </w:numPr>
      </w:pPr>
      <w:r>
        <w:t xml:space="preserve">Develop, communicate and execute the strategy for Clinical Services</w:t>
      </w:r>
    </w:p>
    <w:p>
      <w:pPr>
        <w:pStyle w:val="Heading2"/>
      </w:pPr>
      <w:bookmarkStart w:id="23" w:name="qualifications-for-clinical-services"/>
      <w:r>
        <w:t xml:space="preserve">Qualifications for clinical services</w:t>
      </w:r>
      <w:bookmarkEnd w:id="23"/>
    </w:p>
    <w:p>
      <w:pPr>
        <w:pStyle w:val="Compact"/>
        <w:numPr>
          <w:numId w:val="1002"/>
          <w:ilvl w:val="0"/>
        </w:numPr>
      </w:pPr>
      <w:r>
        <w:t xml:space="preserve">Knowledge of MCG and/or McKesson clinical criteria software</w:t>
      </w:r>
    </w:p>
    <w:p>
      <w:pPr>
        <w:pStyle w:val="Compact"/>
        <w:numPr>
          <w:numId w:val="1002"/>
          <w:ilvl w:val="0"/>
        </w:numPr>
      </w:pPr>
      <w:r>
        <w:t xml:space="preserve">Experience with multimodal behavior based software to deliver coaching</w:t>
      </w:r>
    </w:p>
    <w:p>
      <w:pPr>
        <w:pStyle w:val="Compact"/>
        <w:numPr>
          <w:numId w:val="1002"/>
          <w:ilvl w:val="0"/>
        </w:numPr>
      </w:pPr>
      <w:r>
        <w:t xml:space="preserve">Will cover Pasadena, Glendale Covina, Palmdale and Antelope Valley areas</w:t>
      </w:r>
    </w:p>
    <w:p>
      <w:pPr>
        <w:pStyle w:val="Compact"/>
        <w:numPr>
          <w:numId w:val="1002"/>
          <w:ilvl w:val="0"/>
        </w:numPr>
      </w:pPr>
      <w:r>
        <w:t xml:space="preserve">Five years of nephrology experience required</w:t>
      </w:r>
    </w:p>
    <w:p>
      <w:pPr>
        <w:pStyle w:val="Compact"/>
        <w:numPr>
          <w:numId w:val="1002"/>
          <w:ilvl w:val="0"/>
        </w:numPr>
      </w:pPr>
      <w:r>
        <w:t xml:space="preserve">Demonstrated abilities to proactively identify and analyze issues in the workplace and identify and implement solutions collaboratively</w:t>
      </w:r>
    </w:p>
    <w:p>
      <w:pPr>
        <w:pStyle w:val="Compact"/>
        <w:numPr>
          <w:numId w:val="1002"/>
          <w:ilvl w:val="0"/>
        </w:numPr>
      </w:pPr>
      <w:r>
        <w:t xml:space="preserve">Solid reasoning, criticial thinking and problem solving abilities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2021-10-28T12:57:37Z</dcterms:created>
  <dcterms:modified xsi:type="dcterms:W3CDTF">2021-10-28T12:57:37Z</dcterms:modified>
</cp:coreProperties>
</file>