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https://www.velvetjobs.com/job-descriptions/clinical-research-physician</w:t>
        </w:r>
      </w:hyperlink>
    </w:p>
    <w:p>
      <w:pPr>
        <w:pStyle w:val="Heading1"/>
      </w:pPr>
      <w:bookmarkStart w:id="21" w:name="example-of-clinical-research-physician-job-description"/>
      <w:r>
        <w:t xml:space="preserve">Example of Clinical Research Physician Job Description</w:t>
      </w:r>
      <w:bookmarkEnd w:id="21"/>
    </w:p>
    <w:p>
      <w:pPr>
        <w:pStyle w:val="Compact"/>
      </w:pPr>
      <w:r>
        <w:t xml:space="preserve">Our company is searching for experienced candidates for the position of clinical research physician. To join our growing team, please review the list of responsibilities and qualifications.</w:t>
      </w:r>
    </w:p>
    <w:p>
      <w:pPr>
        <w:pStyle w:val="Heading2"/>
      </w:pPr>
      <w:bookmarkStart w:id="22" w:name="responsibilities-for-clinical-research-physician"/>
      <w:r>
        <w:t xml:space="preserve">Responsibilities for clinical research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leader in the role of PI</w:t>
      </w:r>
    </w:p>
    <w:p>
      <w:pPr>
        <w:pStyle w:val="Compact"/>
        <w:numPr>
          <w:numId w:val="1001"/>
          <w:ilvl w:val="0"/>
        </w:numPr>
      </w:pPr>
      <w:r>
        <w:t xml:space="preserve">Responsible for the safety and well-being of the volunteer subjects</w:t>
      </w:r>
    </w:p>
    <w:p>
      <w:pPr>
        <w:pStyle w:val="Compact"/>
        <w:numPr>
          <w:numId w:val="1001"/>
          <w:ilvl w:val="0"/>
        </w:numPr>
      </w:pPr>
      <w:r>
        <w:t xml:space="preserve">Act as part of a multidisciplinary team to provide continuity of care to patients throughout various stages of treatment on protocol and follow-up</w:t>
      </w:r>
    </w:p>
    <w:p>
      <w:pPr>
        <w:pStyle w:val="Compact"/>
        <w:numPr>
          <w:numId w:val="1001"/>
          <w:ilvl w:val="0"/>
        </w:numPr>
      </w:pPr>
      <w:r>
        <w:t xml:space="preserve">Participate in an individualized training/orientation program geared to teaching or reinforcing the principles of Clinical Trials Nursing practiced at MSKCC</w:t>
      </w:r>
    </w:p>
    <w:p>
      <w:pPr>
        <w:pStyle w:val="Compact"/>
        <w:numPr>
          <w:numId w:val="1001"/>
          <w:ilvl w:val="0"/>
        </w:numPr>
      </w:pPr>
      <w:r>
        <w:t xml:space="preserve">Preparing clinical development plans and institute properly approved clinical protocols</w:t>
      </w:r>
    </w:p>
    <w:p>
      <w:pPr>
        <w:pStyle w:val="Compact"/>
        <w:numPr>
          <w:numId w:val="1001"/>
          <w:ilvl w:val="0"/>
        </w:numPr>
      </w:pPr>
      <w:r>
        <w:t xml:space="preserve">Leading cross-functional teams comprised of multidisciplinary professionals and clinical scientists</w:t>
      </w:r>
    </w:p>
    <w:p>
      <w:pPr>
        <w:pStyle w:val="Compact"/>
        <w:numPr>
          <w:numId w:val="1001"/>
          <w:ilvl w:val="0"/>
        </w:numPr>
      </w:pPr>
      <w:r>
        <w:t xml:space="preserve">Contributing and support Department/Clinical initiatives to improve the quality and content of all clinical programs the cross functional/organization processes designed to effectively deliver our R&amp;D portfolio</w:t>
      </w:r>
    </w:p>
    <w:p>
      <w:pPr>
        <w:pStyle w:val="Compact"/>
        <w:numPr>
          <w:numId w:val="1001"/>
          <w:ilvl w:val="0"/>
        </w:numPr>
      </w:pPr>
      <w:r>
        <w:t xml:space="preserve">Serves as a clinical protocol specialist for DCR teammates, field teammates and physicians</w:t>
      </w:r>
    </w:p>
    <w:p>
      <w:pPr>
        <w:pStyle w:val="Compact"/>
        <w:numPr>
          <w:numId w:val="1001"/>
          <w:ilvl w:val="0"/>
        </w:numPr>
      </w:pPr>
      <w:r>
        <w:t xml:space="preserve">Works with the Medical Director, Nephrology Services in the assessment of protocols for scientific merit and feasibility of implementation into DaVita facilities</w:t>
      </w:r>
    </w:p>
    <w:p>
      <w:pPr>
        <w:pStyle w:val="Compact"/>
        <w:numPr>
          <w:numId w:val="1001"/>
          <w:ilvl w:val="0"/>
        </w:numPr>
      </w:pPr>
      <w:r>
        <w:t xml:space="preserve">Directs and implements communication strategies to our physician partners, DaVita clinic operations and facility teammates</w:t>
      </w:r>
    </w:p>
    <w:p>
      <w:pPr>
        <w:pStyle w:val="Heading2"/>
      </w:pPr>
      <w:bookmarkStart w:id="23" w:name="qualifications-for-clinical-research-physician"/>
      <w:r>
        <w:t xml:space="preserve">Qualifications for clinical research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knowledge of basic and clinical cancer research and its application to cancer drug development is important</w:t>
      </w:r>
    </w:p>
    <w:p>
      <w:pPr>
        <w:pStyle w:val="Compact"/>
        <w:numPr>
          <w:numId w:val="1002"/>
          <w:ilvl w:val="0"/>
        </w:numPr>
      </w:pPr>
      <w:r>
        <w:t xml:space="preserve">A strong commitment to oncology/hematology clinical research and the ability to work well within a team setting are essential</w:t>
      </w:r>
    </w:p>
    <w:p>
      <w:pPr>
        <w:pStyle w:val="Compact"/>
        <w:numPr>
          <w:numId w:val="1002"/>
          <w:ilvl w:val="0"/>
        </w:numPr>
      </w:pPr>
      <w:r>
        <w:t xml:space="preserve">Good oral, written communication and presentation skills (including report development) are essential</w:t>
      </w:r>
    </w:p>
    <w:p>
      <w:pPr>
        <w:pStyle w:val="Compact"/>
        <w:numPr>
          <w:numId w:val="1002"/>
          <w:ilvl w:val="0"/>
        </w:numPr>
      </w:pPr>
      <w:r>
        <w:t xml:space="preserve">Travel required may be up to 20 % annually (international, domestic).Clinical Research MD</w:t>
      </w:r>
    </w:p>
    <w:p>
      <w:pPr>
        <w:pStyle w:val="Compact"/>
        <w:numPr>
          <w:numId w:val="1002"/>
          <w:ilvl w:val="0"/>
        </w:numPr>
      </w:pPr>
      <w:r>
        <w:t xml:space="preserve">A minimum of 3 or more years of experience in a relevant oncology clinical research position is required</w:t>
      </w:r>
    </w:p>
    <w:p>
      <w:pPr>
        <w:pStyle w:val="Compact"/>
        <w:numPr>
          <w:numId w:val="1002"/>
          <w:ilvl w:val="0"/>
        </w:numPr>
      </w:pPr>
      <w:r>
        <w:t xml:space="preserve">Strong oral, written communication and presentation skills (including report development)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research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research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2021-10-28T12:49:49Z</dcterms:created>
  <dcterms:modified xsi:type="dcterms:W3CDTF">2021-10-28T12:49:49Z</dcterms:modified>
</cp:coreProperties>
</file>