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https://www.velvetjobs.com/job-descriptions/clinical-research-manager</w:t>
        </w:r>
      </w:hyperlink>
    </w:p>
    <w:p>
      <w:pPr>
        <w:pStyle w:val="Heading1"/>
      </w:pPr>
      <w:bookmarkStart w:id="21" w:name="example-of-clinical-research-manager-job-description"/>
      <w:r>
        <w:t xml:space="preserve">Example of Clinical Research Manager Job Description</w:t>
      </w:r>
      <w:bookmarkEnd w:id="21"/>
    </w:p>
    <w:p>
      <w:pPr>
        <w:pStyle w:val="Compact"/>
      </w:pPr>
      <w:r>
        <w:t xml:space="preserve">Our company is hiring for a clinical research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inical-research-manager"/>
      <w:r>
        <w:t xml:space="preserve">Responsibilities for clinical research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budgets, prepare recommendations for budgetary allowances and meet with business office to ensure fiscal responsibility for research budgets</w:t>
      </w:r>
    </w:p>
    <w:p>
      <w:pPr>
        <w:pStyle w:val="Compact"/>
        <w:numPr>
          <w:numId w:val="1001"/>
          <w:ilvl w:val="0"/>
        </w:numPr>
      </w:pPr>
      <w:r>
        <w:t xml:space="preserve">Designs clinical studies in close collaboration with the project leader, Regulatory Affairs (RA) and other stakeholders as appropriate</w:t>
      </w:r>
    </w:p>
    <w:p>
      <w:pPr>
        <w:pStyle w:val="Compact"/>
        <w:numPr>
          <w:numId w:val="1001"/>
          <w:ilvl w:val="0"/>
        </w:numPr>
      </w:pPr>
      <w:r>
        <w:t xml:space="preserve">Maintains contact with the all stakeholders (project leader, RA, Quality Assurance (QA) and keeps them informed of the study progress</w:t>
      </w:r>
    </w:p>
    <w:p>
      <w:pPr>
        <w:pStyle w:val="Compact"/>
        <w:numPr>
          <w:numId w:val="1001"/>
          <w:ilvl w:val="0"/>
        </w:numPr>
      </w:pPr>
      <w:r>
        <w:t xml:space="preserve">Prepared submission dossiers, in collaboration with Regulatory Affairs, and interacts with relevant regulatory agencies</w:t>
      </w:r>
    </w:p>
    <w:p>
      <w:pPr>
        <w:pStyle w:val="Compact"/>
        <w:numPr>
          <w:numId w:val="1001"/>
          <w:ilvl w:val="0"/>
        </w:numPr>
      </w:pPr>
      <w:r>
        <w:t xml:space="preserve">The ability to identify problems, conflicts and opportunities early and lead, analyse and prepare mitigation plans and drive conflict resolution is critical</w:t>
      </w:r>
    </w:p>
    <w:p>
      <w:pPr>
        <w:pStyle w:val="Compact"/>
        <w:numPr>
          <w:numId w:val="1001"/>
          <w:ilvl w:val="0"/>
        </w:numPr>
      </w:pPr>
      <w:r>
        <w:t xml:space="preserve">Resposible for recruiting new hires, oversees development plans and assigns mentors for new hires</w:t>
      </w:r>
    </w:p>
    <w:p>
      <w:pPr>
        <w:pStyle w:val="Compact"/>
        <w:numPr>
          <w:numId w:val="1001"/>
          <w:ilvl w:val="0"/>
        </w:numPr>
      </w:pPr>
      <w:r>
        <w:t xml:space="preserve">Ensures compliance with all applicable regulatory standards related to clinical trials and interactions with physicians</w:t>
      </w:r>
    </w:p>
    <w:p>
      <w:pPr>
        <w:pStyle w:val="Compact"/>
        <w:numPr>
          <w:numId w:val="1001"/>
          <w:ilvl w:val="0"/>
        </w:numPr>
      </w:pPr>
      <w:r>
        <w:t xml:space="preserve">Assists in updating corporate Standard Operating Procedures (SOPs) to support adherence to company policies and procedures concerning Clinical Affairs, in coordination with Global Clinical Affairs team members</w:t>
      </w:r>
    </w:p>
    <w:p>
      <w:pPr>
        <w:pStyle w:val="Compact"/>
        <w:numPr>
          <w:numId w:val="1001"/>
          <w:ilvl w:val="0"/>
        </w:numPr>
      </w:pPr>
      <w:r>
        <w:t xml:space="preserve">Responsible for the financial management of the clinical trial program including budget planning, resource allocation preparation of quarterly reports and investigator payments as applicable</w:t>
      </w:r>
    </w:p>
    <w:p>
      <w:pPr>
        <w:pStyle w:val="Compact"/>
        <w:numPr>
          <w:numId w:val="1001"/>
          <w:ilvl w:val="0"/>
        </w:numPr>
      </w:pPr>
      <w:r>
        <w:t xml:space="preserve">Supports data collection, assessment and reporting activities</w:t>
      </w:r>
    </w:p>
    <w:p>
      <w:pPr>
        <w:pStyle w:val="Heading2"/>
      </w:pPr>
      <w:bookmarkStart w:id="23" w:name="qualifications-for-clinical-research-manager"/>
      <w:r>
        <w:t xml:space="preserve">Qualifications for clinical research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Requirements include a Bachelor’s degree or equivalent in Public Health or related field and five years of work experience in the job offered or related field of clinical research</w:t>
      </w:r>
    </w:p>
    <w:p>
      <w:pPr>
        <w:pStyle w:val="Compact"/>
        <w:numPr>
          <w:numId w:val="1002"/>
          <w:ilvl w:val="0"/>
        </w:numPr>
      </w:pPr>
      <w:r>
        <w:t xml:space="preserve">A minimum of 1-2 years of people management related experience is required preferred for this role</w:t>
      </w:r>
    </w:p>
    <w:p>
      <w:pPr>
        <w:pStyle w:val="Compact"/>
        <w:numPr>
          <w:numId w:val="1002"/>
          <w:ilvl w:val="0"/>
        </w:numPr>
      </w:pPr>
      <w:r>
        <w:t xml:space="preserve">This role will be located in Raynham, MA and will require up to 30% domestic and international travel.Clinical Research non-MD</w:t>
      </w:r>
    </w:p>
    <w:p>
      <w:pPr>
        <w:pStyle w:val="Compact"/>
        <w:numPr>
          <w:numId w:val="1002"/>
          <w:ilvl w:val="0"/>
        </w:numPr>
      </w:pPr>
      <w:r>
        <w:t xml:space="preserve">Works collaboratively with Medical Writers for the writing and editing of manuscripts, protocols, IDE submissions, CSRs, outlines, tables, and figures for clinical publications</w:t>
      </w:r>
    </w:p>
    <w:p>
      <w:pPr>
        <w:pStyle w:val="Compact"/>
        <w:numPr>
          <w:numId w:val="1002"/>
          <w:ilvl w:val="0"/>
        </w:numPr>
      </w:pPr>
      <w:r>
        <w:t xml:space="preserve">Anticipates/identifies potential problems and implements corrective actions on clinical trials</w:t>
      </w:r>
    </w:p>
    <w:p>
      <w:pPr>
        <w:pStyle w:val="Compact"/>
        <w:numPr>
          <w:numId w:val="1002"/>
          <w:ilvl w:val="0"/>
        </w:numPr>
      </w:pPr>
      <w:r>
        <w:t xml:space="preserve">Participates in quality improvement efforts to increase overall operational efficiency of the clinical operations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al-research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al-research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2021-10-28T13:26:49Z</dcterms:created>
  <dcterms:modified xsi:type="dcterms:W3CDTF">2021-10-28T13:26:49Z</dcterms:modified>
</cp:coreProperties>
</file>