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https://www.velvetjobs.com/job-descriptions/clinical-research-coord</w:t>
        </w:r>
      </w:hyperlink>
    </w:p>
    <w:p>
      <w:pPr>
        <w:pStyle w:val="Heading1"/>
      </w:pPr>
      <w:bookmarkStart w:id="21" w:name="example-of-clinical-research-coord-job-description"/>
      <w:r>
        <w:t xml:space="preserve">Example of Clinical Research Coord Job Description</w:t>
      </w:r>
      <w:bookmarkEnd w:id="21"/>
    </w:p>
    <w:p>
      <w:pPr>
        <w:pStyle w:val="Compact"/>
      </w:pPr>
      <w:r>
        <w:t xml:space="preserve">Our innovative and growing company is looking to fill the role of clinical research coord.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research-coord"/>
      <w:r>
        <w:t xml:space="preserve">Responsibilities for clinical research coord</w:t>
      </w:r>
      <w:bookmarkEnd w:id="22"/>
    </w:p>
    <w:p>
      <w:pPr>
        <w:pStyle w:val="Compact"/>
        <w:numPr>
          <w:numId w:val="1001"/>
          <w:ilvl w:val="0"/>
        </w:numPr>
      </w:pPr>
      <w:r>
        <w:t xml:space="preserve">Assisting professional staff with patient treatment processes according to study guidelines such as arranging specific blood draws</w:t>
      </w:r>
    </w:p>
    <w:p>
      <w:pPr>
        <w:pStyle w:val="Compact"/>
        <w:numPr>
          <w:numId w:val="1001"/>
          <w:ilvl w:val="0"/>
        </w:numPr>
      </w:pPr>
      <w:r>
        <w:t xml:space="preserve">Explain protocol to participants including risks and benefits</w:t>
      </w:r>
    </w:p>
    <w:p>
      <w:pPr>
        <w:pStyle w:val="Compact"/>
        <w:numPr>
          <w:numId w:val="1001"/>
          <w:ilvl w:val="0"/>
        </w:numPr>
      </w:pPr>
      <w:r>
        <w:t xml:space="preserve">Verify eligibility requirements</w:t>
      </w:r>
    </w:p>
    <w:p>
      <w:pPr>
        <w:pStyle w:val="Compact"/>
        <w:numPr>
          <w:numId w:val="1001"/>
          <w:ilvl w:val="0"/>
        </w:numPr>
      </w:pPr>
      <w:r>
        <w:t xml:space="preserve">Verify that all pretreatment testing is complete</w:t>
      </w:r>
    </w:p>
    <w:p>
      <w:pPr>
        <w:pStyle w:val="Compact"/>
        <w:numPr>
          <w:numId w:val="1001"/>
          <w:ilvl w:val="0"/>
        </w:numPr>
      </w:pPr>
      <w:r>
        <w:t xml:space="preserve">Obtain informed consent prior to study entry</w:t>
      </w:r>
    </w:p>
    <w:p>
      <w:pPr>
        <w:pStyle w:val="Compact"/>
        <w:numPr>
          <w:numId w:val="1001"/>
          <w:ilvl w:val="0"/>
        </w:numPr>
      </w:pPr>
      <w:r>
        <w:t xml:space="preserve">Participate in conference calls and other meetings</w:t>
      </w:r>
    </w:p>
    <w:p>
      <w:pPr>
        <w:pStyle w:val="Compact"/>
        <w:numPr>
          <w:numId w:val="1001"/>
          <w:ilvl w:val="0"/>
        </w:numPr>
      </w:pPr>
      <w:r>
        <w:t xml:space="preserve">Process annual IRB renewals/amendments &amp; communicate with IRB closely as needed</w:t>
      </w:r>
    </w:p>
    <w:p>
      <w:pPr>
        <w:pStyle w:val="Compact"/>
        <w:numPr>
          <w:numId w:val="1001"/>
          <w:ilvl w:val="0"/>
        </w:numPr>
      </w:pPr>
      <w:r>
        <w:t xml:space="preserve">Act as billing delegate for Epic system</w:t>
      </w:r>
    </w:p>
    <w:p>
      <w:pPr>
        <w:pStyle w:val="Compact"/>
        <w:numPr>
          <w:numId w:val="1001"/>
          <w:ilvl w:val="0"/>
        </w:numPr>
      </w:pPr>
      <w:r>
        <w:t xml:space="preserve">Perform lab assays</w:t>
      </w:r>
    </w:p>
    <w:p>
      <w:pPr>
        <w:pStyle w:val="Compact"/>
        <w:numPr>
          <w:numId w:val="1001"/>
          <w:ilvl w:val="0"/>
        </w:numPr>
      </w:pPr>
      <w:r>
        <w:t xml:space="preserve">General maintenance (ice removal) and organization of nine ultralow freezers</w:t>
      </w:r>
    </w:p>
    <w:p>
      <w:pPr>
        <w:pStyle w:val="Heading2"/>
      </w:pPr>
      <w:bookmarkStart w:id="23" w:name="qualifications-for-clinical-research-coord"/>
      <w:r>
        <w:t xml:space="preserve">Qualifications for clinical research coord</w:t>
      </w:r>
      <w:bookmarkEnd w:id="23"/>
    </w:p>
    <w:p>
      <w:pPr>
        <w:pStyle w:val="Compact"/>
        <w:numPr>
          <w:numId w:val="1002"/>
          <w:ilvl w:val="0"/>
        </w:numPr>
      </w:pPr>
      <w:r>
        <w:t xml:space="preserve">CITI certification in protection of human subjects</w:t>
      </w:r>
    </w:p>
    <w:p>
      <w:pPr>
        <w:pStyle w:val="Compact"/>
        <w:numPr>
          <w:numId w:val="1002"/>
          <w:ilvl w:val="0"/>
        </w:numPr>
      </w:pPr>
      <w:r>
        <w:t xml:space="preserve">Retrieval of articles relevant to the research project from virtual and physical libraries</w:t>
      </w:r>
    </w:p>
    <w:p>
      <w:pPr>
        <w:pStyle w:val="Compact"/>
        <w:numPr>
          <w:numId w:val="1002"/>
          <w:ilvl w:val="0"/>
        </w:numPr>
      </w:pPr>
      <w:r>
        <w:t xml:space="preserve">Analysis of structural MRI data with FreeSurfer</w:t>
      </w:r>
    </w:p>
    <w:p>
      <w:pPr>
        <w:pStyle w:val="Compact"/>
        <w:numPr>
          <w:numId w:val="1002"/>
          <w:ilvl w:val="0"/>
        </w:numPr>
      </w:pPr>
      <w:r>
        <w:t xml:space="preserve">Good technical skills, and comfort with basic scripting</w:t>
      </w:r>
    </w:p>
    <w:p>
      <w:pPr>
        <w:pStyle w:val="Compact"/>
        <w:numPr>
          <w:numId w:val="1002"/>
          <w:ilvl w:val="0"/>
        </w:numPr>
      </w:pPr>
      <w:r>
        <w:t xml:space="preserve">Works as an effective program team member</w:t>
      </w:r>
    </w:p>
    <w:p>
      <w:pPr>
        <w:pStyle w:val="Compact"/>
        <w:numPr>
          <w:numId w:val="1002"/>
          <w:ilvl w:val="0"/>
        </w:numPr>
      </w:pPr>
      <w:r>
        <w:t xml:space="preserve">Obtains patient study data from medical records, physicians, , using HIPAA guidelines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research-coor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research-coor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2021-10-28T13:21:59Z</dcterms:created>
  <dcterms:modified xsi:type="dcterms:W3CDTF">2021-10-28T13:21:59Z</dcterms:modified>
</cp:coreProperties>
</file>