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https://www.velvetjobs.com/job-descriptions/clinical-research-coord</w:t>
        </w:r>
      </w:hyperlink>
    </w:p>
    <w:p>
      <w:pPr>
        <w:pStyle w:val="Heading1"/>
      </w:pPr>
      <w:bookmarkStart w:id="21" w:name="example-of-clinical-research-coord-job-description"/>
      <w:r>
        <w:t xml:space="preserve">Example of Clinical Research Coord Job Description</w:t>
      </w:r>
      <w:bookmarkEnd w:id="21"/>
    </w:p>
    <w:p>
      <w:pPr>
        <w:pStyle w:val="Compact"/>
      </w:pPr>
      <w:r>
        <w:t xml:space="preserve">Our growing company is searching for experienced candidates for the position of clinical research coord.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research-coord"/>
      <w:r>
        <w:t xml:space="preserve">Responsibilities for clinical research coord</w:t>
      </w:r>
      <w:bookmarkEnd w:id="22"/>
    </w:p>
    <w:p>
      <w:pPr>
        <w:pStyle w:val="Compact"/>
        <w:numPr>
          <w:numId w:val="1001"/>
          <w:ilvl w:val="0"/>
        </w:numPr>
      </w:pPr>
      <w:r>
        <w:t xml:space="preserve">Prepares materials for patient visits including biopsy, stool, urine and blood sample collection kits</w:t>
      </w:r>
    </w:p>
    <w:p>
      <w:pPr>
        <w:pStyle w:val="Compact"/>
        <w:numPr>
          <w:numId w:val="1001"/>
          <w:ilvl w:val="0"/>
        </w:numPr>
      </w:pPr>
      <w:r>
        <w:t xml:space="preserve">Provides basic explanation of study and obtains informed consent, or assists the treating MD in obtaining informed consent, from research subjects</w:t>
      </w:r>
    </w:p>
    <w:p>
      <w:pPr>
        <w:pStyle w:val="Compact"/>
        <w:numPr>
          <w:numId w:val="1001"/>
          <w:ilvl w:val="0"/>
        </w:numPr>
      </w:pPr>
      <w:r>
        <w:t xml:space="preserve">Reviews patient medical records for research purposes</w:t>
      </w:r>
    </w:p>
    <w:p>
      <w:pPr>
        <w:pStyle w:val="Compact"/>
        <w:numPr>
          <w:numId w:val="1001"/>
          <w:ilvl w:val="0"/>
        </w:numPr>
      </w:pPr>
      <w:r>
        <w:t xml:space="preserve">Prepares/organizes data for analysis</w:t>
      </w:r>
    </w:p>
    <w:p>
      <w:pPr>
        <w:pStyle w:val="Compact"/>
        <w:numPr>
          <w:numId w:val="1001"/>
          <w:ilvl w:val="0"/>
        </w:numPr>
      </w:pPr>
      <w:r>
        <w:t xml:space="preserve">Assists with study regulatory (IRB) submissions</w:t>
      </w:r>
    </w:p>
    <w:p>
      <w:pPr>
        <w:pStyle w:val="Compact"/>
        <w:numPr>
          <w:numId w:val="1001"/>
          <w:ilvl w:val="0"/>
        </w:numPr>
      </w:pPr>
      <w:r>
        <w:t xml:space="preserve">The clinical research coordinator will be assigned research subjects for the week</w:t>
      </w:r>
    </w:p>
    <w:p>
      <w:pPr>
        <w:pStyle w:val="Compact"/>
        <w:numPr>
          <w:numId w:val="1001"/>
          <w:ilvl w:val="0"/>
        </w:numPr>
      </w:pPr>
      <w:r>
        <w:t xml:space="preserve">Develops and implements study participant recruitment strategies</w:t>
      </w:r>
    </w:p>
    <w:p>
      <w:pPr>
        <w:pStyle w:val="Compact"/>
        <w:numPr>
          <w:numId w:val="1001"/>
          <w:ilvl w:val="0"/>
        </w:numPr>
      </w:pPr>
      <w:r>
        <w:t xml:space="preserve">Files, copies, performs word processing</w:t>
      </w:r>
    </w:p>
    <w:p>
      <w:pPr>
        <w:pStyle w:val="Compact"/>
        <w:numPr>
          <w:numId w:val="1001"/>
          <w:ilvl w:val="0"/>
        </w:numPr>
      </w:pPr>
      <w:r>
        <w:t xml:space="preserve">Independently judges suitability of research subjects and verifies eligibility per inclusion/exclusion criteria</w:t>
      </w:r>
    </w:p>
    <w:p>
      <w:pPr>
        <w:pStyle w:val="Compact"/>
        <w:numPr>
          <w:numId w:val="1001"/>
          <w:ilvl w:val="0"/>
        </w:numPr>
      </w:pPr>
      <w:r>
        <w:t xml:space="preserve">Orders supplies, processes checks and sets up meetings</w:t>
      </w:r>
    </w:p>
    <w:p>
      <w:pPr>
        <w:pStyle w:val="Heading2"/>
      </w:pPr>
      <w:bookmarkStart w:id="23" w:name="qualifications-for-clinical-research-coord"/>
      <w:r>
        <w:t xml:space="preserve">Qualifications for clinical research coord</w:t>
      </w:r>
      <w:bookmarkEnd w:id="23"/>
    </w:p>
    <w:p>
      <w:pPr>
        <w:pStyle w:val="Compact"/>
        <w:numPr>
          <w:numId w:val="1002"/>
          <w:ilvl w:val="0"/>
        </w:numPr>
      </w:pPr>
      <w:r>
        <w:t xml:space="preserve">Schedules study appointments and escorts patients during the study visit</w:t>
      </w:r>
    </w:p>
    <w:p>
      <w:pPr>
        <w:pStyle w:val="Compact"/>
        <w:numPr>
          <w:numId w:val="1002"/>
          <w:ilvl w:val="0"/>
        </w:numPr>
      </w:pPr>
      <w:r>
        <w:t xml:space="preserve">Uses software programs to collect and maintain data</w:t>
      </w:r>
    </w:p>
    <w:p>
      <w:pPr>
        <w:pStyle w:val="Compact"/>
        <w:numPr>
          <w:numId w:val="1002"/>
          <w:ilvl w:val="0"/>
        </w:numPr>
      </w:pPr>
      <w:r>
        <w:t xml:space="preserve">Obtains patient study data from medical records, physicians, per HIPAA guidelines</w:t>
      </w:r>
    </w:p>
    <w:p>
      <w:pPr>
        <w:pStyle w:val="Compact"/>
        <w:numPr>
          <w:numId w:val="1002"/>
          <w:ilvl w:val="0"/>
        </w:numPr>
      </w:pPr>
      <w:r>
        <w:t xml:space="preserve">Assists with interviewing study subjects and administering/scoring questionnaires</w:t>
      </w:r>
    </w:p>
    <w:p>
      <w:pPr>
        <w:pStyle w:val="Compact"/>
        <w:numPr>
          <w:numId w:val="1002"/>
          <w:ilvl w:val="0"/>
        </w:numPr>
      </w:pPr>
      <w:r>
        <w:t xml:space="preserve">Submits required reports and regulatory applications to the IRB and other applicable external agencies (e.g., annual reports, adverse events)</w:t>
      </w:r>
    </w:p>
    <w:p>
      <w:pPr>
        <w:pStyle w:val="Compact"/>
        <w:numPr>
          <w:numId w:val="1002"/>
          <w:ilvl w:val="0"/>
        </w:numPr>
      </w:pPr>
      <w:r>
        <w:t xml:space="preserve">Writes/revises consent 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research-coor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research-coor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2021-10-28T13:10:20Z</dcterms:created>
  <dcterms:modified xsi:type="dcterms:W3CDTF">2021-10-28T13:10:20Z</dcterms:modified>
</cp:coreProperties>
</file>