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https://www.velvetjobs.com/job-descriptions/clinical-project-leader</w:t>
        </w:r>
      </w:hyperlink>
    </w:p>
    <w:p>
      <w:pPr>
        <w:pStyle w:val="Heading1"/>
      </w:pPr>
      <w:bookmarkStart w:id="21" w:name="example-of-clinical-project-leader-job-description"/>
      <w:r>
        <w:t xml:space="preserve">Example of Clinical Project Leader Job Description</w:t>
      </w:r>
      <w:bookmarkEnd w:id="21"/>
    </w:p>
    <w:p>
      <w:pPr>
        <w:pStyle w:val="Compact"/>
      </w:pPr>
      <w:r>
        <w:t xml:space="preserve">Our innovative and growing company is hiring for a clinical project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project-leader"/>
      <w:r>
        <w:t xml:space="preserve">Responsibilities for clinical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Promotes debate from functional experts to ensure effective, clear decision making within the team</w:t>
      </w:r>
    </w:p>
    <w:p>
      <w:pPr>
        <w:pStyle w:val="Compact"/>
        <w:numPr>
          <w:numId w:val="1001"/>
          <w:ilvl w:val="0"/>
        </w:numPr>
      </w:pPr>
      <w:r>
        <w:t xml:space="preserve">In collaboration with the VP Field Clinical Affairs, AP &amp; Japan, determine which key products will be investigated Design the study protocol if required</w:t>
      </w:r>
    </w:p>
    <w:p>
      <w:pPr>
        <w:pStyle w:val="Compact"/>
        <w:numPr>
          <w:numId w:val="1001"/>
          <w:ilvl w:val="0"/>
        </w:numPr>
      </w:pPr>
      <w:r>
        <w:t xml:space="preserve">Ensure protocol compliance compliance with relevant national regulations, including ICH GCP</w:t>
      </w:r>
    </w:p>
    <w:p>
      <w:pPr>
        <w:pStyle w:val="Compact"/>
        <w:numPr>
          <w:numId w:val="1001"/>
          <w:ilvl w:val="0"/>
        </w:numPr>
      </w:pPr>
      <w:r>
        <w:t xml:space="preserve">Leads, motivates and organizes the project team to define and execute cutting-edge project strategy in accordance with DIS goals and budget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project plans and leading small projects to completion</w:t>
      </w:r>
    </w:p>
    <w:p>
      <w:pPr>
        <w:pStyle w:val="Compact"/>
        <w:numPr>
          <w:numId w:val="1001"/>
          <w:ilvl w:val="0"/>
        </w:numPr>
      </w:pPr>
      <w:r>
        <w:t xml:space="preserve">Participates in PAS innovation, technology development and product development core teams by sensing and defining key trends and unmet needs in science, technology, medical practice, and health economics</w:t>
      </w:r>
    </w:p>
    <w:p>
      <w:pPr>
        <w:pStyle w:val="Compact"/>
        <w:numPr>
          <w:numId w:val="1001"/>
          <w:ilvl w:val="0"/>
        </w:numPr>
      </w:pPr>
      <w:r>
        <w:t xml:space="preserve">Reviews and interprets medical/scientific data and study results, and technical literature</w:t>
      </w:r>
    </w:p>
    <w:p>
      <w:pPr>
        <w:pStyle w:val="Compact"/>
        <w:numPr>
          <w:numId w:val="1001"/>
          <w:ilvl w:val="0"/>
        </w:numPr>
      </w:pPr>
      <w:r>
        <w:t xml:space="preserve">Monitors trends in laboratory medicine</w:t>
      </w:r>
    </w:p>
    <w:p>
      <w:pPr>
        <w:pStyle w:val="Compact"/>
        <w:numPr>
          <w:numId w:val="1001"/>
          <w:ilvl w:val="0"/>
        </w:numPr>
      </w:pPr>
      <w:r>
        <w:t xml:space="preserve">Interacts with global medical, academic and industry experts to establish strategic direction for innovation, technology and product development projects</w:t>
      </w:r>
    </w:p>
    <w:p>
      <w:pPr>
        <w:pStyle w:val="Compact"/>
        <w:numPr>
          <w:numId w:val="1001"/>
          <w:ilvl w:val="0"/>
        </w:numPr>
      </w:pPr>
      <w:r>
        <w:t xml:space="preserve">Provides clinical consultation for HFE studies, HEOR studies, post market surveillance and post market studies</w:t>
      </w:r>
    </w:p>
    <w:p>
      <w:pPr>
        <w:pStyle w:val="Heading2"/>
      </w:pPr>
      <w:bookmarkStart w:id="23" w:name="qualifications-for-clinical-project-leader"/>
      <w:r>
        <w:t xml:space="preserve">Qualifications for clinical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Priority setting and leadership</w:t>
      </w:r>
    </w:p>
    <w:p>
      <w:pPr>
        <w:pStyle w:val="Compact"/>
        <w:numPr>
          <w:numId w:val="1002"/>
          <w:ilvl w:val="0"/>
        </w:numPr>
      </w:pPr>
      <w:r>
        <w:t xml:space="preserve">Excellent people and emotional intelligence skills and must have a firm grasp of clinical education processes</w:t>
      </w:r>
    </w:p>
    <w:p>
      <w:pPr>
        <w:pStyle w:val="Compact"/>
        <w:numPr>
          <w:numId w:val="1002"/>
          <w:ilvl w:val="0"/>
        </w:numPr>
      </w:pPr>
      <w:r>
        <w:t xml:space="preserve">Skills of influence and the ability to work independently yet know when to bring in other resources is essential</w:t>
      </w:r>
    </w:p>
    <w:p>
      <w:pPr>
        <w:pStyle w:val="Compact"/>
        <w:numPr>
          <w:numId w:val="1002"/>
          <w:ilvl w:val="0"/>
        </w:numPr>
      </w:pPr>
      <w:r>
        <w:t xml:space="preserve">Minimum of eight (8) years of relevant Clinical Operations experience including at least three (3) years of experience in clinical trial management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GCP, ICH and FDA guidelines</w:t>
      </w:r>
    </w:p>
    <w:p>
      <w:pPr>
        <w:pStyle w:val="Compact"/>
        <w:numPr>
          <w:numId w:val="1002"/>
          <w:ilvl w:val="0"/>
        </w:numPr>
      </w:pPr>
      <w:r>
        <w:t xml:space="preserve">Masters degree in a science related field with a minimum of 5-7 years’ experience with clinical trials management within the healthcare industry or BSc, with additionally 7-10 years’ experience in monitoring clinical trials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2021-10-28T18:31:43Z</dcterms:created>
  <dcterms:modified xsi:type="dcterms:W3CDTF">2021-10-28T18:31:43Z</dcterms:modified>
</cp:coreProperties>
</file>