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https://www.velvetjobs.com/job-descriptions/clinical-project-leader</w:t>
        </w:r>
      </w:hyperlink>
    </w:p>
    <w:p>
      <w:pPr>
        <w:pStyle w:val="Heading1"/>
      </w:pPr>
      <w:bookmarkStart w:id="21" w:name="example-of-clinical-project-leader-job-description"/>
      <w:r>
        <w:t xml:space="preserve">Example of Clinical Project Leader Job Description</w:t>
      </w:r>
      <w:bookmarkEnd w:id="21"/>
    </w:p>
    <w:p>
      <w:pPr>
        <w:pStyle w:val="Compact"/>
      </w:pPr>
      <w:r>
        <w:t xml:space="preserve">Our growing company is looking to fill the role of clinical project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linical-project-leader"/>
      <w:r>
        <w:t xml:space="preserve">Responsibilities for clinical project leader</w:t>
      </w:r>
      <w:bookmarkEnd w:id="22"/>
    </w:p>
    <w:p>
      <w:pPr>
        <w:pStyle w:val="Compact"/>
        <w:numPr>
          <w:numId w:val="1001"/>
          <w:ilvl w:val="0"/>
        </w:numPr>
      </w:pPr>
      <w:r>
        <w:t xml:space="preserve">Sets clear direction for the global product development strategy from project initiation to Launch Decision (LD)</w:t>
      </w:r>
    </w:p>
    <w:p>
      <w:pPr>
        <w:pStyle w:val="Compact"/>
        <w:numPr>
          <w:numId w:val="1001"/>
          <w:ilvl w:val="0"/>
        </w:numPr>
      </w:pPr>
      <w:r>
        <w:t xml:space="preserve">Ensures the optimal blend of team members so that the team is functional from an expertise and interpersonal perspective</w:t>
      </w:r>
    </w:p>
    <w:p>
      <w:pPr>
        <w:pStyle w:val="Compact"/>
        <w:numPr>
          <w:numId w:val="1001"/>
          <w:ilvl w:val="0"/>
        </w:numPr>
      </w:pPr>
      <w:r>
        <w:t xml:space="preserve">Ensures all team members and functions are aligned behind the objectives of the team</w:t>
      </w:r>
    </w:p>
    <w:p>
      <w:pPr>
        <w:pStyle w:val="Compact"/>
        <w:numPr>
          <w:numId w:val="1001"/>
          <w:ilvl w:val="0"/>
        </w:numPr>
      </w:pPr>
      <w:r>
        <w:t xml:space="preserve">Presents options to stakeholders to gain input/alignment manage up/present to portfolio committee/executive leadership</w:t>
      </w:r>
    </w:p>
    <w:p>
      <w:pPr>
        <w:pStyle w:val="Compact"/>
        <w:numPr>
          <w:numId w:val="1001"/>
          <w:ilvl w:val="0"/>
        </w:numPr>
      </w:pPr>
      <w:r>
        <w:t xml:space="preserve">Works with the project team to set challenging project team goals and ensures that best practices are used to attain these goals</w:t>
      </w:r>
    </w:p>
    <w:p>
      <w:pPr>
        <w:pStyle w:val="Compact"/>
        <w:numPr>
          <w:numId w:val="1001"/>
          <w:ilvl w:val="0"/>
        </w:numPr>
      </w:pPr>
      <w:r>
        <w:t xml:space="preserve">Motivates and inspires team to achieve challenging goals</w:t>
      </w:r>
    </w:p>
    <w:p>
      <w:pPr>
        <w:pStyle w:val="Compact"/>
        <w:numPr>
          <w:numId w:val="1001"/>
          <w:ilvl w:val="0"/>
        </w:numPr>
      </w:pPr>
      <w:r>
        <w:t xml:space="preserve">Creates a positive team environment that instills trust and ensures clear transparent communications and gets the team behind the overall goal/vision for the project</w:t>
      </w:r>
    </w:p>
    <w:p>
      <w:pPr>
        <w:pStyle w:val="Compact"/>
        <w:numPr>
          <w:numId w:val="1001"/>
          <w:ilvl w:val="0"/>
        </w:numPr>
      </w:pPr>
      <w:r>
        <w:t xml:space="preserve">Instills sense of urgency and a strong can-do attitude in team members</w:t>
      </w:r>
    </w:p>
    <w:p>
      <w:pPr>
        <w:pStyle w:val="Compact"/>
        <w:numPr>
          <w:numId w:val="1001"/>
          <w:ilvl w:val="0"/>
        </w:numPr>
      </w:pPr>
      <w:r>
        <w:t xml:space="preserve">Challenges the team and organization to ensure that the best possible performance is achieved</w:t>
      </w:r>
    </w:p>
    <w:p>
      <w:pPr>
        <w:pStyle w:val="Compact"/>
        <w:numPr>
          <w:numId w:val="1001"/>
          <w:ilvl w:val="0"/>
        </w:numPr>
      </w:pPr>
      <w:r>
        <w:t xml:space="preserve">Provides input to team member performance, including extended teams</w:t>
      </w:r>
    </w:p>
    <w:p>
      <w:pPr>
        <w:pStyle w:val="Heading2"/>
      </w:pPr>
      <w:bookmarkStart w:id="23" w:name="qualifications-for-clinical-project-leader"/>
      <w:r>
        <w:t xml:space="preserve">Qualifications for clinical project leader</w:t>
      </w:r>
      <w:bookmarkEnd w:id="23"/>
    </w:p>
    <w:p>
      <w:pPr>
        <w:pStyle w:val="Compact"/>
        <w:numPr>
          <w:numId w:val="1002"/>
          <w:ilvl w:val="0"/>
        </w:numPr>
      </w:pPr>
      <w:r>
        <w:t xml:space="preserve">Knowledge of clinical sample collection process and pre-analytical phase</w:t>
      </w:r>
    </w:p>
    <w:p>
      <w:pPr>
        <w:pStyle w:val="Compact"/>
        <w:numPr>
          <w:numId w:val="1002"/>
          <w:ilvl w:val="0"/>
        </w:numPr>
      </w:pPr>
      <w:r>
        <w:t xml:space="preserve">Knowledge of clinical trials and ability to design, review and interpret data from such</w:t>
      </w:r>
    </w:p>
    <w:p>
      <w:pPr>
        <w:pStyle w:val="Compact"/>
        <w:numPr>
          <w:numId w:val="1002"/>
          <w:ilvl w:val="0"/>
        </w:numPr>
      </w:pPr>
      <w:r>
        <w:t xml:space="preserve">Project management and system implementation of software across experience preferred</w:t>
      </w:r>
    </w:p>
    <w:p>
      <w:pPr>
        <w:pStyle w:val="Compact"/>
        <w:numPr>
          <w:numId w:val="1002"/>
          <w:ilvl w:val="0"/>
        </w:numPr>
      </w:pPr>
      <w:r>
        <w:t xml:space="preserve">Experience with E*Value, the intricacies of clinical education and multi-module software application beneficial</w:t>
      </w:r>
    </w:p>
    <w:p>
      <w:pPr>
        <w:pStyle w:val="Compact"/>
        <w:numPr>
          <w:numId w:val="1002"/>
          <w:ilvl w:val="0"/>
        </w:numPr>
      </w:pPr>
      <w:r>
        <w:t xml:space="preserve">This person must have a firm knowledge of IT solutions and tools, interfaces, and linkages and understand the Banner university system</w:t>
      </w:r>
    </w:p>
    <w:p>
      <w:pPr>
        <w:pStyle w:val="Compact"/>
        <w:numPr>
          <w:numId w:val="1002"/>
          <w:ilvl w:val="0"/>
        </w:numPr>
      </w:pPr>
      <w:r>
        <w:t xml:space="preserve">Excellent communicator who can translate learning to individuals and groups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linical-project-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linical-project-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2021-10-28T13:30:57Z</dcterms:created>
  <dcterms:modified xsi:type="dcterms:W3CDTF">2021-10-28T13:30:57Z</dcterms:modified>
</cp:coreProperties>
</file>