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https://www.velvetjobs.com/job-descriptions/clinical-project-leader</w:t>
        </w:r>
      </w:hyperlink>
    </w:p>
    <w:p>
      <w:pPr>
        <w:pStyle w:val="Heading1"/>
      </w:pPr>
      <w:bookmarkStart w:id="21" w:name="example-of-clinical-project-leader-job-description"/>
      <w:r>
        <w:t xml:space="preserve">Example of Clinical Project Leader Job Description</w:t>
      </w:r>
      <w:bookmarkEnd w:id="21"/>
    </w:p>
    <w:p>
      <w:pPr>
        <w:pStyle w:val="Compact"/>
      </w:pPr>
      <w:r>
        <w:t xml:space="preserve">Our growing company is looking for a clinical project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project-leader"/>
      <w:r>
        <w:t xml:space="preserve">Responsibilities for clinical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Co-lead and/or work collaboratively with project study teams comprised of internal staff and external vendors</w:t>
      </w:r>
    </w:p>
    <w:p>
      <w:pPr>
        <w:pStyle w:val="Compact"/>
        <w:numPr>
          <w:numId w:val="1001"/>
          <w:ilvl w:val="0"/>
        </w:numPr>
      </w:pPr>
      <w:r>
        <w:t xml:space="preserve">Review, interpret, and/or apply research concepts from scientific journals to RAIS clinical studies</w:t>
      </w:r>
    </w:p>
    <w:p>
      <w:pPr>
        <w:pStyle w:val="Compact"/>
        <w:numPr>
          <w:numId w:val="1001"/>
          <w:ilvl w:val="0"/>
        </w:numPr>
      </w:pPr>
      <w:r>
        <w:t xml:space="preserve">Ensure that studies are designed and conducted in compliance with Good Clinical Practices (GCP) requirements, applicable FDA regulations/guidance, and RAIS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Lead, contribute to, or assist with the study design and interpretation of resulting data to support product development, regulatory submissions, and exploratory research</w:t>
      </w:r>
    </w:p>
    <w:p>
      <w:pPr>
        <w:pStyle w:val="Compact"/>
        <w:numPr>
          <w:numId w:val="1001"/>
          <w:ilvl w:val="0"/>
        </w:numPr>
      </w:pPr>
      <w:r>
        <w:t xml:space="preserve">Lead, contribute to, or assist with the preparation and publication of scientific results obtained from RAIS’s clinical studies in peer-reviewed scientific journals and present, as appropriate, at scientific meetings</w:t>
      </w:r>
    </w:p>
    <w:p>
      <w:pPr>
        <w:pStyle w:val="Compact"/>
        <w:numPr>
          <w:numId w:val="1001"/>
          <w:ilvl w:val="0"/>
        </w:numPr>
      </w:pPr>
      <w:r>
        <w:t xml:space="preserve">Serves as the expert in Clinical Research Data Management to provide oversight and advice to the clinical project team(s) regarding the CRDM activities and deliverables</w:t>
      </w:r>
    </w:p>
    <w:p>
      <w:pPr>
        <w:pStyle w:val="Compact"/>
        <w:numPr>
          <w:numId w:val="1001"/>
          <w:ilvl w:val="0"/>
        </w:numPr>
      </w:pPr>
      <w:r>
        <w:t xml:space="preserve">Review clinical investigation plan, patient documentation and case report forms, presentation of study to potential investigators, submission to local authorities, ethical committees and hospital/clinic administrative services, contractual issues incl</w:t>
      </w:r>
    </w:p>
    <w:p>
      <w:pPr>
        <w:pStyle w:val="Compact"/>
        <w:numPr>
          <w:numId w:val="1001"/>
          <w:ilvl w:val="0"/>
        </w:numPr>
      </w:pPr>
      <w:r>
        <w:t xml:space="preserve">Supports physicians during the enrolment and follow up phase of clinical studies</w:t>
      </w:r>
    </w:p>
    <w:p>
      <w:pPr>
        <w:pStyle w:val="Compact"/>
        <w:numPr>
          <w:numId w:val="1001"/>
          <w:ilvl w:val="0"/>
        </w:numPr>
      </w:pPr>
      <w:r>
        <w:t xml:space="preserve">Train sites in CRF's completion how to answer to queries correctly and the relevance and their responsibility to provide a timely response to queries</w:t>
      </w:r>
    </w:p>
    <w:p>
      <w:pPr>
        <w:pStyle w:val="Compact"/>
        <w:numPr>
          <w:numId w:val="1001"/>
          <w:ilvl w:val="0"/>
        </w:numPr>
      </w:pPr>
      <w:r>
        <w:t xml:space="preserve">Train and trouble shoot for student users (2300 students in 24 programs)</w:t>
      </w:r>
    </w:p>
    <w:p>
      <w:pPr>
        <w:pStyle w:val="Heading2"/>
      </w:pPr>
      <w:bookmarkStart w:id="23" w:name="qualifications-for-clinical-project-leader"/>
      <w:r>
        <w:t xml:space="preserve">Qualifications for clinical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DVM or PhD in pharmacology, toxicology, or related scientific discipline</w:t>
      </w:r>
    </w:p>
    <w:p>
      <w:pPr>
        <w:pStyle w:val="Compact"/>
        <w:numPr>
          <w:numId w:val="1002"/>
          <w:ilvl w:val="0"/>
        </w:numPr>
      </w:pPr>
      <w:r>
        <w:t xml:space="preserve">Ability to drive collaborative efforts cross-functionally and externally with outsourced vendors</w:t>
      </w:r>
    </w:p>
    <w:p>
      <w:pPr>
        <w:pStyle w:val="Compact"/>
        <w:numPr>
          <w:numId w:val="1002"/>
          <w:ilvl w:val="0"/>
        </w:numPr>
      </w:pPr>
      <w:r>
        <w:t xml:space="preserve">Experience with/knowledge of tobacco research</w:t>
      </w:r>
    </w:p>
    <w:p>
      <w:pPr>
        <w:pStyle w:val="Compact"/>
        <w:numPr>
          <w:numId w:val="1002"/>
          <w:ilvl w:val="0"/>
        </w:numPr>
      </w:pPr>
      <w:r>
        <w:t xml:space="preserve">Ability to creatively contribute to key strategies at the department/division/enterprise level</w:t>
      </w:r>
    </w:p>
    <w:p>
      <w:pPr>
        <w:pStyle w:val="Compact"/>
        <w:numPr>
          <w:numId w:val="1002"/>
          <w:ilvl w:val="0"/>
        </w:numPr>
      </w:pPr>
      <w:r>
        <w:t xml:space="preserve">Experience with publication and presentation of scientific data and their interpretation</w:t>
      </w:r>
    </w:p>
    <w:p>
      <w:pPr>
        <w:pStyle w:val="Compact"/>
        <w:numPr>
          <w:numId w:val="1002"/>
          <w:ilvl w:val="0"/>
        </w:numPr>
      </w:pPr>
      <w:r>
        <w:t xml:space="preserve">Job level and compensation commensurate with experience and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2021-10-28T12:49:46Z</dcterms:created>
  <dcterms:modified xsi:type="dcterms:W3CDTF">2021-10-28T12:49:46Z</dcterms:modified>
</cp:coreProperties>
</file>