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https://www.velvetjobs.com/job-descriptions/clinical-program-manager</w:t>
        </w:r>
      </w:hyperlink>
    </w:p>
    <w:p>
      <w:pPr>
        <w:pStyle w:val="Heading1"/>
      </w:pPr>
      <w:bookmarkStart w:id="21" w:name="example-of-clinical-program-manager-job-description"/>
      <w:r>
        <w:t xml:space="preserve">Example of Clinical Program Manager Job Description</w:t>
      </w:r>
      <w:bookmarkEnd w:id="21"/>
    </w:p>
    <w:p>
      <w:pPr>
        <w:pStyle w:val="Compact"/>
      </w:pPr>
      <w:r>
        <w:t xml:space="preserve">Our innovative and growing company is looking to fill the role of clinical program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inical-program-manager"/>
      <w:r>
        <w:t xml:space="preserve">Responsibilities for clinical program manager</w:t>
      </w:r>
      <w:bookmarkEnd w:id="22"/>
    </w:p>
    <w:p>
      <w:pPr>
        <w:pStyle w:val="Compact"/>
        <w:numPr>
          <w:numId w:val="1001"/>
          <w:ilvl w:val="0"/>
        </w:numPr>
      </w:pPr>
      <w:r>
        <w:t xml:space="preserve">Analyze quality data to identify trends, root causes, and focus areas</w:t>
      </w:r>
    </w:p>
    <w:p>
      <w:pPr>
        <w:pStyle w:val="Compact"/>
        <w:numPr>
          <w:numId w:val="1001"/>
          <w:ilvl w:val="0"/>
        </w:numPr>
      </w:pPr>
      <w:r>
        <w:t xml:space="preserve">Serves as a quality expert with internal constituents to drive successful improvement initiatives in the HMO and ACO lines of business</w:t>
      </w:r>
    </w:p>
    <w:p>
      <w:pPr>
        <w:pStyle w:val="Compact"/>
        <w:numPr>
          <w:numId w:val="1001"/>
          <w:ilvl w:val="0"/>
        </w:numPr>
      </w:pPr>
      <w:r>
        <w:t xml:space="preserve">Data analysis and strategy development for implementation and ongoing monitoring of facility performance, metrics and tiering</w:t>
      </w:r>
    </w:p>
    <w:p>
      <w:pPr>
        <w:pStyle w:val="Compact"/>
        <w:numPr>
          <w:numId w:val="1001"/>
          <w:ilvl w:val="0"/>
        </w:numPr>
      </w:pPr>
      <w:r>
        <w:t xml:space="preserve">Conduct facility partnering meetings on monthly basis</w:t>
      </w:r>
    </w:p>
    <w:p>
      <w:pPr>
        <w:pStyle w:val="Compact"/>
        <w:numPr>
          <w:numId w:val="1001"/>
          <w:ilvl w:val="0"/>
        </w:numPr>
      </w:pPr>
      <w:r>
        <w:t xml:space="preserve">Participates in Affordability team discussions regarding data findings and financial trends</w:t>
      </w:r>
    </w:p>
    <w:p>
      <w:pPr>
        <w:pStyle w:val="Compact"/>
        <w:numPr>
          <w:numId w:val="1001"/>
          <w:ilvl w:val="0"/>
        </w:numPr>
      </w:pPr>
      <w:r>
        <w:t xml:space="preserve">Employs Facility Practice Management interventions to drive facility improvement</w:t>
      </w:r>
    </w:p>
    <w:p>
      <w:pPr>
        <w:pStyle w:val="Compact"/>
        <w:numPr>
          <w:numId w:val="1001"/>
          <w:ilvl w:val="0"/>
        </w:numPr>
      </w:pPr>
      <w:r>
        <w:t xml:space="preserve">Participate in the ongoing identification, research and implementation of additional quality metrics for ACE</w:t>
      </w:r>
    </w:p>
    <w:p>
      <w:pPr>
        <w:pStyle w:val="Compact"/>
        <w:numPr>
          <w:numId w:val="1001"/>
          <w:ilvl w:val="0"/>
        </w:numPr>
      </w:pPr>
      <w:r>
        <w:t xml:space="preserve">Liaison to ACE Oversight team (Clinical, Network, and Regional Medical Director) to implement and maintain program goals, including monitoring significant data trends that require joint meetings/calls with facilities</w:t>
      </w:r>
    </w:p>
    <w:p>
      <w:pPr>
        <w:pStyle w:val="Compact"/>
        <w:numPr>
          <w:numId w:val="1001"/>
          <w:ilvl w:val="0"/>
        </w:numPr>
      </w:pPr>
      <w:r>
        <w:t xml:space="preserve">Development and oversight of the ‘concierge approach’ with facilities</w:t>
      </w:r>
    </w:p>
    <w:p>
      <w:pPr>
        <w:pStyle w:val="Compact"/>
        <w:numPr>
          <w:numId w:val="1001"/>
          <w:ilvl w:val="0"/>
        </w:numPr>
      </w:pPr>
      <w:r>
        <w:t xml:space="preserve">Ensure Clinical Pastoral Education program conforms to the Association for Clinical Pastoral Education (ACPE) published Standards</w:t>
      </w:r>
    </w:p>
    <w:p>
      <w:pPr>
        <w:pStyle w:val="Heading2"/>
      </w:pPr>
      <w:bookmarkStart w:id="23" w:name="qualifications-for-clinical-program-manager"/>
      <w:r>
        <w:t xml:space="preserve">Qualifications for clinical program manager</w:t>
      </w:r>
      <w:bookmarkEnd w:id="23"/>
    </w:p>
    <w:p>
      <w:pPr>
        <w:pStyle w:val="Compact"/>
        <w:numPr>
          <w:numId w:val="1002"/>
          <w:ilvl w:val="0"/>
        </w:numPr>
      </w:pPr>
      <w:r>
        <w:t xml:space="preserve">Proven advanced consultative skills and expertise to help client evolve program to a new level</w:t>
      </w:r>
    </w:p>
    <w:p>
      <w:pPr>
        <w:pStyle w:val="Compact"/>
        <w:numPr>
          <w:numId w:val="1002"/>
          <w:ilvl w:val="0"/>
        </w:numPr>
      </w:pPr>
      <w:r>
        <w:t xml:space="preserve">At least 8 years of relevant clinical experience in the pharmaceutical industry, Biotech or equivalent, preferably in Clinical Operations/Study Management</w:t>
      </w:r>
    </w:p>
    <w:p>
      <w:pPr>
        <w:pStyle w:val="Compact"/>
        <w:numPr>
          <w:numId w:val="1002"/>
          <w:ilvl w:val="0"/>
        </w:numPr>
      </w:pPr>
      <w:r>
        <w:t xml:space="preserve">Proficient in GCP and ICH guidelines</w:t>
      </w:r>
    </w:p>
    <w:p>
      <w:pPr>
        <w:pStyle w:val="Compact"/>
        <w:numPr>
          <w:numId w:val="1002"/>
          <w:ilvl w:val="0"/>
        </w:numPr>
      </w:pPr>
      <w:r>
        <w:t xml:space="preserve">Proven expertise in the implementation, monitoring, and management of clinical trials</w:t>
      </w:r>
    </w:p>
    <w:p>
      <w:pPr>
        <w:pStyle w:val="Compact"/>
        <w:numPr>
          <w:numId w:val="1002"/>
          <w:ilvl w:val="0"/>
        </w:numPr>
      </w:pPr>
      <w:r>
        <w:t xml:space="preserve">Able to work within a team and independently – Collaboration is key!</w:t>
      </w:r>
    </w:p>
    <w:p>
      <w:pPr>
        <w:pStyle w:val="Compact"/>
        <w:numPr>
          <w:numId w:val="1002"/>
          <w:ilvl w:val="0"/>
        </w:numPr>
      </w:pPr>
      <w:r>
        <w:t xml:space="preserve">Displays a high level of commitment and professionalism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2021-10-28T18:38:11Z</dcterms:created>
  <dcterms:modified xsi:type="dcterms:W3CDTF">2021-10-28T18:38:11Z</dcterms:modified>
</cp:coreProperties>
</file>