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https://www.velvetjobs.com/job-descriptions/clinical-program-manager</w:t>
        </w:r>
      </w:hyperlink>
    </w:p>
    <w:p>
      <w:pPr>
        <w:pStyle w:val="Heading1"/>
      </w:pPr>
      <w:bookmarkStart w:id="21" w:name="example-of-clinical-program-manager-job-description"/>
      <w:r>
        <w:t xml:space="preserve">Example of Clinical Program Manager Job Description</w:t>
      </w:r>
      <w:bookmarkEnd w:id="21"/>
    </w:p>
    <w:p>
      <w:pPr>
        <w:pStyle w:val="Compact"/>
      </w:pPr>
      <w:r>
        <w:t xml:space="preserve">Our company is growing rapidly and is searching for experienced candidates for the position of clinical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program-manager"/>
      <w:r>
        <w:t xml:space="preserve">Responsibilities for clinical program manager</w:t>
      </w:r>
      <w:bookmarkEnd w:id="22"/>
    </w:p>
    <w:p>
      <w:pPr>
        <w:pStyle w:val="Compact"/>
        <w:numPr>
          <w:numId w:val="1001"/>
          <w:ilvl w:val="0"/>
        </w:numPr>
      </w:pPr>
      <w:r>
        <w:t xml:space="preserve">Act as a resource for providing on-site TeleHealth technology support including installation, maintenance and trouble-shooting of equipment problems</w:t>
      </w:r>
    </w:p>
    <w:p>
      <w:pPr>
        <w:pStyle w:val="Compact"/>
        <w:numPr>
          <w:numId w:val="1001"/>
          <w:ilvl w:val="0"/>
        </w:numPr>
      </w:pPr>
      <w:r>
        <w:t xml:space="preserve">Coordinate and complete quality improvement activities related to the TeleHealth program in the assigned region</w:t>
      </w:r>
    </w:p>
    <w:p>
      <w:pPr>
        <w:pStyle w:val="Compact"/>
        <w:numPr>
          <w:numId w:val="1001"/>
          <w:ilvl w:val="0"/>
        </w:numPr>
      </w:pPr>
      <w:r>
        <w:t xml:space="preserve">Establish regional workforce development goals and plans for increasing the TeleHealth skills within the assigned region and the community at large</w:t>
      </w:r>
    </w:p>
    <w:p>
      <w:pPr>
        <w:pStyle w:val="Compact"/>
        <w:numPr>
          <w:numId w:val="1001"/>
          <w:ilvl w:val="0"/>
        </w:numPr>
      </w:pPr>
      <w:r>
        <w:t xml:space="preserve">Train Telepresenters regionally, across the system and as tasked for remote partner telemedicine sites</w:t>
      </w:r>
    </w:p>
    <w:p>
      <w:pPr>
        <w:pStyle w:val="Compact"/>
        <w:numPr>
          <w:numId w:val="1001"/>
          <w:ilvl w:val="0"/>
        </w:numPr>
      </w:pPr>
      <w:r>
        <w:t xml:space="preserve">Train and assist providers in the TeleHealth and its processes</w:t>
      </w:r>
    </w:p>
    <w:p>
      <w:pPr>
        <w:pStyle w:val="Compact"/>
        <w:numPr>
          <w:numId w:val="1001"/>
          <w:ilvl w:val="0"/>
        </w:numPr>
      </w:pPr>
      <w:r>
        <w:t xml:space="preserve">Share responsibility for the promotion of TeleHealth services through demonstrated excellence in customer service skills</w:t>
      </w:r>
    </w:p>
    <w:p>
      <w:pPr>
        <w:pStyle w:val="Compact"/>
        <w:numPr>
          <w:numId w:val="1001"/>
          <w:ilvl w:val="0"/>
        </w:numPr>
      </w:pPr>
      <w:r>
        <w:t xml:space="preserve">Proactively maintain clinical expertise in the use of TeleHealth equipment and protocols</w:t>
      </w:r>
    </w:p>
    <w:p>
      <w:pPr>
        <w:pStyle w:val="Compact"/>
        <w:numPr>
          <w:numId w:val="1001"/>
          <w:ilvl w:val="0"/>
        </w:numPr>
      </w:pPr>
      <w:r>
        <w:t xml:space="preserve">Creating operational procedures as it relates to pharmacovigilance workflows, order processing, logistics, regulatory scoping, client set-up documents, , for review by PDs</w:t>
      </w:r>
    </w:p>
    <w:p>
      <w:pPr>
        <w:pStyle w:val="Compact"/>
        <w:numPr>
          <w:numId w:val="1001"/>
          <w:ilvl w:val="0"/>
        </w:numPr>
      </w:pPr>
      <w:r>
        <w:t xml:space="preserve">Support PDs in producing documentation for assigned accounts update action item lists and minutes from client calls</w:t>
      </w:r>
    </w:p>
    <w:p>
      <w:pPr>
        <w:pStyle w:val="Compact"/>
        <w:numPr>
          <w:numId w:val="1001"/>
          <w:ilvl w:val="0"/>
        </w:numPr>
      </w:pPr>
      <w:r>
        <w:t xml:space="preserve">Develops core clinical documents, including the clinical study protocol, case report forms, informed consent forms, clinical study agreements, investigator manuals, investigator files, and all other necessary documentation for study initiation</w:t>
      </w:r>
    </w:p>
    <w:p>
      <w:pPr>
        <w:pStyle w:val="Heading2"/>
      </w:pPr>
      <w:bookmarkStart w:id="23" w:name="qualifications-for-clinical-program-manager"/>
      <w:r>
        <w:t xml:space="preserve">Qualifications for clinical program manager</w:t>
      </w:r>
      <w:bookmarkEnd w:id="23"/>
    </w:p>
    <w:p>
      <w:pPr>
        <w:pStyle w:val="Compact"/>
        <w:numPr>
          <w:numId w:val="1002"/>
          <w:ilvl w:val="0"/>
        </w:numPr>
      </w:pPr>
      <w:r>
        <w:t xml:space="preserve">Ability to implement and manage a clinical program</w:t>
      </w:r>
    </w:p>
    <w:p>
      <w:pPr>
        <w:pStyle w:val="Compact"/>
        <w:numPr>
          <w:numId w:val="1002"/>
          <w:ilvl w:val="0"/>
        </w:numPr>
      </w:pPr>
      <w:r>
        <w:t xml:space="preserve">Strong knowledge and experience in key Takeda Key Therapeutic areas</w:t>
      </w:r>
    </w:p>
    <w:p>
      <w:pPr>
        <w:pStyle w:val="Compact"/>
        <w:numPr>
          <w:numId w:val="1002"/>
          <w:ilvl w:val="0"/>
        </w:numPr>
      </w:pPr>
      <w:r>
        <w:t xml:space="preserve">Strong and respectful negotiator and influencer</w:t>
      </w:r>
    </w:p>
    <w:p>
      <w:pPr>
        <w:pStyle w:val="Compact"/>
        <w:numPr>
          <w:numId w:val="1002"/>
          <w:ilvl w:val="0"/>
        </w:numPr>
      </w:pPr>
      <w:r>
        <w:t xml:space="preserve">Able to manage multiple complex projects, and demanding timelines</w:t>
      </w:r>
    </w:p>
    <w:p>
      <w:pPr>
        <w:pStyle w:val="Compact"/>
        <w:numPr>
          <w:numId w:val="1002"/>
          <w:ilvl w:val="0"/>
        </w:numPr>
      </w:pPr>
      <w:r>
        <w:t xml:space="preserve">Willingness to travel to various meetings and/or audits, including overnight trips</w:t>
      </w:r>
    </w:p>
    <w:p>
      <w:pPr>
        <w:pStyle w:val="Compact"/>
        <w:numPr>
          <w:numId w:val="1002"/>
          <w:ilvl w:val="0"/>
        </w:numPr>
      </w:pPr>
      <w:r>
        <w:t xml:space="preserve">Have an affinity with innovative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2021-10-28T13:26:51Z</dcterms:created>
  <dcterms:modified xsi:type="dcterms:W3CDTF">2021-10-28T13:26:51Z</dcterms:modified>
</cp:coreProperties>
</file>