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https://www.velvetjobs.com/job-descriptions/clinical-program-manager</w:t>
        </w:r>
      </w:hyperlink>
    </w:p>
    <w:p>
      <w:pPr>
        <w:pStyle w:val="Heading1"/>
      </w:pPr>
      <w:bookmarkStart w:id="21" w:name="example-of-clinical-program-manager-job-description"/>
      <w:r>
        <w:t xml:space="preserve">Example of Clinical Program Manager Job Description</w:t>
      </w:r>
      <w:bookmarkEnd w:id="21"/>
    </w:p>
    <w:p>
      <w:pPr>
        <w:pStyle w:val="Compact"/>
      </w:pPr>
      <w:r>
        <w:t xml:space="preserve">Our innovative and growing company is hiring for a clinical program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program-manager"/>
      <w:r>
        <w:t xml:space="preserve">Responsibilities for clinical program manager</w:t>
      </w:r>
      <w:bookmarkEnd w:id="22"/>
    </w:p>
    <w:p>
      <w:pPr>
        <w:pStyle w:val="Compact"/>
        <w:numPr>
          <w:numId w:val="1001"/>
          <w:ilvl w:val="0"/>
        </w:numPr>
      </w:pPr>
      <w:r>
        <w:t xml:space="preserve">Assures that all QI activities are relevant to the needs of targeted population</w:t>
      </w:r>
    </w:p>
    <w:p>
      <w:pPr>
        <w:pStyle w:val="Compact"/>
        <w:numPr>
          <w:numId w:val="1001"/>
          <w:ilvl w:val="0"/>
        </w:numPr>
      </w:pPr>
      <w:r>
        <w:t xml:space="preserve">Maintains effective documentation of research programs to meet regulatory and Accreditation Standards</w:t>
      </w:r>
    </w:p>
    <w:p>
      <w:pPr>
        <w:pStyle w:val="Compact"/>
        <w:numPr>
          <w:numId w:val="1001"/>
          <w:ilvl w:val="0"/>
        </w:numPr>
      </w:pPr>
      <w:r>
        <w:t xml:space="preserve">Provides oversight to assure accurate and complete quantitative analysis of clinical data and presentation of data analysis results</w:t>
      </w:r>
    </w:p>
    <w:p>
      <w:pPr>
        <w:pStyle w:val="Compact"/>
        <w:numPr>
          <w:numId w:val="1001"/>
          <w:ilvl w:val="0"/>
        </w:numPr>
      </w:pPr>
      <w:r>
        <w:t xml:space="preserve">Participates in and provides input to the development of new product designs for major line of business</w:t>
      </w:r>
    </w:p>
    <w:p>
      <w:pPr>
        <w:pStyle w:val="Compact"/>
        <w:numPr>
          <w:numId w:val="1001"/>
          <w:ilvl w:val="0"/>
        </w:numPr>
      </w:pPr>
      <w:r>
        <w:t xml:space="preserve">Oversees the implementation of new initiatives</w:t>
      </w:r>
    </w:p>
    <w:p>
      <w:pPr>
        <w:pStyle w:val="Compact"/>
        <w:numPr>
          <w:numId w:val="1001"/>
          <w:ilvl w:val="0"/>
        </w:numPr>
      </w:pPr>
      <w:r>
        <w:t xml:space="preserve">Leads interactions with regulators or oversight entities</w:t>
      </w:r>
    </w:p>
    <w:p>
      <w:pPr>
        <w:pStyle w:val="Compact"/>
        <w:numPr>
          <w:numId w:val="1001"/>
          <w:ilvl w:val="0"/>
        </w:numPr>
      </w:pPr>
      <w:r>
        <w:t xml:space="preserve">Oversees quality improvement activities for the largest, most complex state programs</w:t>
      </w:r>
    </w:p>
    <w:p>
      <w:pPr>
        <w:pStyle w:val="Compact"/>
        <w:numPr>
          <w:numId w:val="1001"/>
          <w:ilvl w:val="0"/>
        </w:numPr>
      </w:pPr>
      <w:r>
        <w:t xml:space="preserve">Must meet all requirements for Sr</w:t>
      </w:r>
    </w:p>
    <w:p>
      <w:pPr>
        <w:pStyle w:val="Compact"/>
        <w:numPr>
          <w:numId w:val="1001"/>
          <w:ilvl w:val="0"/>
        </w:numPr>
      </w:pPr>
      <w:r>
        <w:t xml:space="preserve">Collaborate with regional TeleHealth leadership to identify, define and implement TeleHealth projects within their region including the evaluation of community need, development of timelines and implementation strategy, consistent reporting on progress of the work plan and the identification and resolution of barriers to the successful implementation and operation of the program</w:t>
      </w:r>
    </w:p>
    <w:p>
      <w:pPr>
        <w:pStyle w:val="Compact"/>
        <w:numPr>
          <w:numId w:val="1001"/>
          <w:ilvl w:val="0"/>
        </w:numPr>
      </w:pPr>
      <w:r>
        <w:t xml:space="preserve">Work with regional TeleHealth resources and leadership in the implementation, operations and evaluation of a TeleHealth program consistent with system strategies</w:t>
      </w:r>
    </w:p>
    <w:p>
      <w:pPr>
        <w:pStyle w:val="Heading2"/>
      </w:pPr>
      <w:bookmarkStart w:id="23" w:name="qualifications-for-clinical-program-manager"/>
      <w:r>
        <w:t xml:space="preserve">Qualifications for clinical program manager</w:t>
      </w:r>
      <w:bookmarkEnd w:id="23"/>
    </w:p>
    <w:p>
      <w:pPr>
        <w:pStyle w:val="Compact"/>
        <w:numPr>
          <w:numId w:val="1002"/>
          <w:ilvl w:val="0"/>
        </w:numPr>
      </w:pPr>
      <w:r>
        <w:t xml:space="preserve">Partners with functional peers to manage, adjust, and revise project timelines/budgets as necessary</w:t>
      </w:r>
    </w:p>
    <w:p>
      <w:pPr>
        <w:pStyle w:val="Compact"/>
        <w:numPr>
          <w:numId w:val="1002"/>
          <w:ilvl w:val="0"/>
        </w:numPr>
      </w:pPr>
      <w:r>
        <w:t xml:space="preserve">Proficiency with MS Word, Excel, Outlook, PowerPoint and Microsoft Project skills preferred</w:t>
      </w:r>
    </w:p>
    <w:p>
      <w:pPr>
        <w:pStyle w:val="Compact"/>
        <w:numPr>
          <w:numId w:val="1002"/>
          <w:ilvl w:val="0"/>
        </w:numPr>
      </w:pPr>
      <w:r>
        <w:t xml:space="preserve">Must be willing to travel as required for the project (approx</w:t>
      </w:r>
    </w:p>
    <w:p>
      <w:pPr>
        <w:pStyle w:val="Compact"/>
        <w:numPr>
          <w:numId w:val="1002"/>
          <w:ilvl w:val="0"/>
        </w:numPr>
      </w:pPr>
      <w:r>
        <w:t xml:space="preserve">8+ years (CPM)/10+ years (Sr</w:t>
      </w:r>
    </w:p>
    <w:p>
      <w:pPr>
        <w:pStyle w:val="Compact"/>
        <w:numPr>
          <w:numId w:val="1002"/>
          <w:ilvl w:val="0"/>
        </w:numPr>
      </w:pPr>
      <w:r>
        <w:t xml:space="preserve">Prior line management and program budget management (Sr</w:t>
      </w:r>
    </w:p>
    <w:p>
      <w:pPr>
        <w:pStyle w:val="Compact"/>
        <w:numPr>
          <w:numId w:val="1002"/>
          <w:ilvl w:val="0"/>
        </w:numPr>
      </w:pPr>
      <w:r>
        <w:t xml:space="preserve">Advanced knowledge in the conduct and reporting of audits and the translation of findings into corrective actions plans that mitigate risks to the company, to safety and data integrity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2021-10-28T13:14:55Z</dcterms:created>
  <dcterms:modified xsi:type="dcterms:W3CDTF">2021-10-28T13:14:55Z</dcterms:modified>
</cp:coreProperties>
</file>