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https://www.velvetjobs.com/job-descriptions/clinical-pathologist</w:t>
        </w:r>
      </w:hyperlink>
    </w:p>
    <w:p>
      <w:pPr>
        <w:pStyle w:val="Heading1"/>
      </w:pPr>
      <w:bookmarkStart w:id="21" w:name="example-of-clinical-pathologist-job-description"/>
      <w:r>
        <w:t xml:space="preserve">Example of Clinical Pathologist Job Description</w:t>
      </w:r>
      <w:bookmarkEnd w:id="21"/>
    </w:p>
    <w:p>
      <w:pPr>
        <w:pStyle w:val="Compact"/>
      </w:pPr>
      <w:r>
        <w:t xml:space="preserve">Our innovative and growing company is looking to fill the role of clinical pathologist.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clinical-pathologist"/>
      <w:r>
        <w:t xml:space="preserve">Responsibilities for clinical pathologist</w:t>
      </w:r>
      <w:bookmarkEnd w:id="22"/>
    </w:p>
    <w:p>
      <w:pPr>
        <w:pStyle w:val="Compact"/>
        <w:numPr>
          <w:numId w:val="1001"/>
          <w:ilvl w:val="0"/>
        </w:numPr>
      </w:pPr>
      <w:r>
        <w:t xml:space="preserve">Serve as Study Director and Pathologist on studies, as assigned, within the Clinical Pathology department</w:t>
      </w:r>
    </w:p>
    <w:p>
      <w:pPr>
        <w:pStyle w:val="Compact"/>
        <w:numPr>
          <w:numId w:val="1001"/>
          <w:ilvl w:val="0"/>
        </w:numPr>
      </w:pPr>
      <w:r>
        <w:t xml:space="preserve">Carries out other responsibilities as and when assigned by the Management</w:t>
      </w:r>
    </w:p>
    <w:p>
      <w:pPr>
        <w:pStyle w:val="Compact"/>
        <w:numPr>
          <w:numId w:val="1001"/>
          <w:ilvl w:val="0"/>
        </w:numPr>
      </w:pPr>
      <w:r>
        <w:t xml:space="preserve">Documents evaluation, treatment goals, progress, and discharge status in a timely manner in accordance with policies of Rehabilitation Services, Medicare, JCAHO</w:t>
      </w:r>
    </w:p>
    <w:p>
      <w:pPr>
        <w:pStyle w:val="Compact"/>
        <w:numPr>
          <w:numId w:val="1001"/>
          <w:ilvl w:val="0"/>
        </w:numPr>
      </w:pPr>
      <w:r>
        <w:t xml:space="preserve">Adheres to rules regarding standards of practice and code of ethics of the American Speech-Language-Hearing Association including rules regarding Clinical Fellowship Year</w:t>
      </w:r>
    </w:p>
    <w:p>
      <w:pPr>
        <w:pStyle w:val="Compact"/>
        <w:numPr>
          <w:numId w:val="1001"/>
          <w:ilvl w:val="0"/>
        </w:numPr>
      </w:pPr>
      <w:r>
        <w:t xml:space="preserve">Participates in team conferences, family conferences, speech pathology staff meetings, Rehabilitation and/or Extended Care meetings, and trauma rounds as necessary</w:t>
      </w:r>
    </w:p>
    <w:p>
      <w:pPr>
        <w:pStyle w:val="Compact"/>
        <w:numPr>
          <w:numId w:val="1001"/>
          <w:ilvl w:val="0"/>
        </w:numPr>
      </w:pPr>
      <w:r>
        <w:t xml:space="preserve">Informs supervisor of concerns related to patient care and professional relationships</w:t>
      </w:r>
    </w:p>
    <w:p>
      <w:pPr>
        <w:pStyle w:val="Compact"/>
        <w:numPr>
          <w:numId w:val="1001"/>
          <w:ilvl w:val="0"/>
        </w:numPr>
      </w:pPr>
      <w:r>
        <w:t xml:space="preserve">Maintains records required by ASHA and the State Licensing Board for the completion of the Clinical Fellowship year</w:t>
      </w:r>
    </w:p>
    <w:p>
      <w:pPr>
        <w:pStyle w:val="Compact"/>
        <w:numPr>
          <w:numId w:val="1001"/>
          <w:ilvl w:val="0"/>
        </w:numPr>
      </w:pPr>
      <w:r>
        <w:t xml:space="preserve">Meets with supervisor on a regular basis to review patient needs</w:t>
      </w:r>
    </w:p>
    <w:p>
      <w:pPr>
        <w:pStyle w:val="Compact"/>
        <w:numPr>
          <w:numId w:val="1001"/>
          <w:ilvl w:val="0"/>
        </w:numPr>
      </w:pPr>
      <w:r>
        <w:t xml:space="preserve">Directs and evaluates graduate speech-language pathology students</w:t>
      </w:r>
    </w:p>
    <w:p>
      <w:pPr>
        <w:pStyle w:val="Compact"/>
        <w:numPr>
          <w:numId w:val="1001"/>
          <w:ilvl w:val="0"/>
        </w:numPr>
      </w:pPr>
      <w:r>
        <w:t xml:space="preserve">Educates and prepares speech-language pathology students in the development of relevant interpersonal and clinical professional/technical skills, and evaluate their performance</w:t>
      </w:r>
    </w:p>
    <w:p>
      <w:pPr>
        <w:pStyle w:val="Heading2"/>
      </w:pPr>
      <w:bookmarkStart w:id="23" w:name="qualifications-for-clinical-pathologist"/>
      <w:r>
        <w:t xml:space="preserve">Qualifications for clinical pathologist</w:t>
      </w:r>
      <w:bookmarkEnd w:id="23"/>
    </w:p>
    <w:p>
      <w:pPr>
        <w:pStyle w:val="Compact"/>
        <w:numPr>
          <w:numId w:val="1002"/>
          <w:ilvl w:val="0"/>
        </w:numPr>
      </w:pPr>
      <w:r>
        <w:t xml:space="preserve">Clinical Fellows are encouraged to apply!</w:t>
      </w:r>
    </w:p>
    <w:p>
      <w:pPr>
        <w:pStyle w:val="Compact"/>
        <w:numPr>
          <w:numId w:val="1002"/>
          <w:ilvl w:val="0"/>
        </w:numPr>
      </w:pPr>
      <w:r>
        <w:t xml:space="preserve">High level of analytical skill in order to work independently to identify and plan for the resolution of problems encountered in clinical and research duties</w:t>
      </w:r>
    </w:p>
    <w:p>
      <w:pPr>
        <w:pStyle w:val="Compact"/>
        <w:numPr>
          <w:numId w:val="1002"/>
          <w:ilvl w:val="0"/>
        </w:numPr>
      </w:pPr>
      <w:r>
        <w:t xml:space="preserve">Experience working with children with developmental disabilities and/or their families (preferred)</w:t>
      </w:r>
    </w:p>
    <w:p>
      <w:pPr>
        <w:pStyle w:val="Compact"/>
        <w:numPr>
          <w:numId w:val="1002"/>
          <w:ilvl w:val="0"/>
        </w:numPr>
      </w:pPr>
      <w:r>
        <w:t xml:space="preserve">Experience working with families of diverse backgrounds (preferred)</w:t>
      </w:r>
    </w:p>
    <w:p>
      <w:pPr>
        <w:pStyle w:val="Compact"/>
        <w:numPr>
          <w:numId w:val="1002"/>
          <w:ilvl w:val="0"/>
        </w:numPr>
      </w:pPr>
      <w:r>
        <w:t xml:space="preserve">Excellent organizational skills with a demonstrated ability to multitask</w:t>
      </w:r>
    </w:p>
    <w:p>
      <w:pPr>
        <w:pStyle w:val="Compact"/>
        <w:numPr>
          <w:numId w:val="1002"/>
          <w:ilvl w:val="0"/>
        </w:numPr>
      </w:pPr>
      <w:r>
        <w:t xml:space="preserve">Successful completion of a Masters degree in Speech Language Pathology, with related clinical requirements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linical-pathologi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linical-pathologi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2021-10-28T18:31:22Z</dcterms:created>
  <dcterms:modified xsi:type="dcterms:W3CDTF">2021-10-28T18:31:22Z</dcterms:modified>
</cp:coreProperties>
</file>