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https://www.velvetjobs.com/job-descriptions/clinical-pathologist</w:t>
        </w:r>
      </w:hyperlink>
    </w:p>
    <w:p>
      <w:pPr>
        <w:pStyle w:val="Heading1"/>
      </w:pPr>
      <w:bookmarkStart w:id="21" w:name="example-of-clinical-pathologist-job-description"/>
      <w:r>
        <w:t xml:space="preserve">Example of Clinical Pathologist Job Description</w:t>
      </w:r>
      <w:bookmarkEnd w:id="21"/>
    </w:p>
    <w:p>
      <w:pPr>
        <w:pStyle w:val="Compact"/>
      </w:pPr>
      <w:r>
        <w:t xml:space="preserve">Our company is growing rapidly and is hiring for a clinical pathologist. Thank you in advance for taking a look at the list of responsibilities and qualifications. We look forward to reviewing your resume.</w:t>
      </w:r>
    </w:p>
    <w:p>
      <w:pPr>
        <w:pStyle w:val="Heading2"/>
      </w:pPr>
      <w:bookmarkStart w:id="22" w:name="responsibilities-for-clinical-pathologist"/>
      <w:r>
        <w:t xml:space="preserve">Responsibilities for clinical pathologist</w:t>
      </w:r>
      <w:bookmarkEnd w:id="22"/>
    </w:p>
    <w:p>
      <w:pPr>
        <w:pStyle w:val="Compact"/>
        <w:numPr>
          <w:numId w:val="1001"/>
          <w:ilvl w:val="0"/>
        </w:numPr>
      </w:pPr>
      <w:r>
        <w:t xml:space="preserve">Demonstrates dependability, perseverance, and flexibility</w:t>
      </w:r>
    </w:p>
    <w:p>
      <w:pPr>
        <w:pStyle w:val="Compact"/>
        <w:numPr>
          <w:numId w:val="1001"/>
          <w:ilvl w:val="0"/>
        </w:numPr>
      </w:pPr>
      <w:r>
        <w:t xml:space="preserve">Demonstrates clinical/academic/research and professional currency in the field of Communication Sciences and Disorders</w:t>
      </w:r>
    </w:p>
    <w:p>
      <w:pPr>
        <w:pStyle w:val="Compact"/>
        <w:numPr>
          <w:numId w:val="1001"/>
          <w:ilvl w:val="0"/>
        </w:numPr>
      </w:pPr>
      <w:r>
        <w:t xml:space="preserve">Demonstrates communication skills, including listening, speaking, nonverbal communication and writing, taking into consideration the communication needs the cultural value of the patient, the family, caregivers, significant others, health professionals and colleagues</w:t>
      </w:r>
    </w:p>
    <w:p>
      <w:pPr>
        <w:pStyle w:val="Compact"/>
        <w:numPr>
          <w:numId w:val="1001"/>
          <w:ilvl w:val="0"/>
        </w:numPr>
      </w:pPr>
      <w:r>
        <w:t xml:space="preserve">Interact with Anatomic/Veterinary Pathologists to ensure relevant and appropriate correlations for clinical and anatomical pathology endpoints</w:t>
      </w:r>
    </w:p>
    <w:p>
      <w:pPr>
        <w:pStyle w:val="Compact"/>
        <w:numPr>
          <w:numId w:val="1001"/>
          <w:ilvl w:val="0"/>
        </w:numPr>
      </w:pPr>
      <w:r>
        <w:t xml:space="preserve">Provide scientific expertise for experimental design and conduct of research studies</w:t>
      </w:r>
    </w:p>
    <w:p>
      <w:pPr>
        <w:pStyle w:val="Compact"/>
        <w:numPr>
          <w:numId w:val="1001"/>
          <w:ilvl w:val="0"/>
        </w:numPr>
      </w:pPr>
      <w:r>
        <w:t xml:space="preserve">Interact and communicate with Sponsors as needed to ensure good client relations</w:t>
      </w:r>
    </w:p>
    <w:p>
      <w:pPr>
        <w:pStyle w:val="Compact"/>
        <w:numPr>
          <w:numId w:val="1001"/>
          <w:ilvl w:val="0"/>
        </w:numPr>
      </w:pPr>
      <w:r>
        <w:t xml:space="preserve">Participate on committees and in professional activities as deemed appropriate</w:t>
      </w:r>
    </w:p>
    <w:p>
      <w:pPr>
        <w:pStyle w:val="Compact"/>
        <w:numPr>
          <w:numId w:val="1001"/>
          <w:ilvl w:val="0"/>
        </w:numPr>
      </w:pPr>
      <w:r>
        <w:t xml:space="preserve">May assume Director level responsibilities for the Pathology department in the absence of senior management personnel, as assigned</w:t>
      </w:r>
    </w:p>
    <w:p>
      <w:pPr>
        <w:pStyle w:val="Compact"/>
        <w:numPr>
          <w:numId w:val="1001"/>
          <w:ilvl w:val="0"/>
        </w:numPr>
      </w:pPr>
      <w:r>
        <w:t xml:space="preserve">Role and Responsibility as Pathologist</w:t>
      </w:r>
    </w:p>
    <w:p>
      <w:pPr>
        <w:pStyle w:val="Compact"/>
        <w:numPr>
          <w:numId w:val="1001"/>
          <w:ilvl w:val="0"/>
        </w:numPr>
      </w:pPr>
      <w:r>
        <w:t xml:space="preserve">Reports to Lab Director</w:t>
      </w:r>
    </w:p>
    <w:p>
      <w:pPr>
        <w:pStyle w:val="Heading2"/>
      </w:pPr>
      <w:bookmarkStart w:id="23" w:name="qualifications-for-clinical-pathologist"/>
      <w:r>
        <w:t xml:space="preserve">Qualifications for clinical pathologist</w:t>
      </w:r>
      <w:bookmarkEnd w:id="23"/>
    </w:p>
    <w:p>
      <w:pPr>
        <w:pStyle w:val="Compact"/>
        <w:numPr>
          <w:numId w:val="1002"/>
          <w:ilvl w:val="0"/>
        </w:numPr>
      </w:pPr>
      <w:r>
        <w:t xml:space="preserve">This position does not require a financial disclosure</w:t>
      </w:r>
    </w:p>
    <w:p>
      <w:pPr>
        <w:pStyle w:val="Compact"/>
        <w:numPr>
          <w:numId w:val="1002"/>
          <w:ilvl w:val="0"/>
        </w:numPr>
      </w:pPr>
      <w:r>
        <w:t xml:space="preserve">Completed a first year residency, or its equivalent, approved by the Secretary of Veteran Affairs for the year in which it was completed</w:t>
      </w:r>
    </w:p>
    <w:p>
      <w:pPr>
        <w:pStyle w:val="Compact"/>
        <w:numPr>
          <w:numId w:val="1002"/>
          <w:ilvl w:val="0"/>
        </w:numPr>
      </w:pPr>
      <w:r>
        <w:t xml:space="preserve">Other (Current, full and unrestricted license to practice medicine or surgery in a State, Territory, or Commonwealth of the United States, or in the District of Columbia)</w:t>
      </w:r>
    </w:p>
    <w:p>
      <w:pPr>
        <w:pStyle w:val="Compact"/>
        <w:numPr>
          <w:numId w:val="1002"/>
          <w:ilvl w:val="0"/>
        </w:numPr>
      </w:pPr>
      <w:r>
        <w:t xml:space="preserve">Board certified with 0-5 years’ experience</w:t>
      </w:r>
    </w:p>
    <w:p>
      <w:pPr>
        <w:pStyle w:val="Compact"/>
        <w:numPr>
          <w:numId w:val="1002"/>
          <w:ilvl w:val="0"/>
        </w:numPr>
      </w:pPr>
      <w:r>
        <w:t xml:space="preserve">TX Speech Language Pathologist (SLP) license</w:t>
      </w:r>
    </w:p>
    <w:p>
      <w:pPr>
        <w:pStyle w:val="Compact"/>
        <w:numPr>
          <w:numId w:val="1002"/>
          <w:ilvl w:val="0"/>
        </w:numPr>
      </w:pPr>
      <w:r>
        <w:t xml:space="preserve">Clinical Fellows will be considered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path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path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2021-10-28T13:18:39Z</dcterms:created>
  <dcterms:modified xsi:type="dcterms:W3CDTF">2021-10-28T13:18:39Z</dcterms:modified>
</cp:coreProperties>
</file>