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https://www.velvetjobs.com/job-descriptions/clinical-nurse-registered-nurse</w:t>
        </w:r>
      </w:hyperlink>
    </w:p>
    <w:p>
      <w:pPr>
        <w:pStyle w:val="Heading1"/>
      </w:pPr>
      <w:bookmarkStart w:id="21" w:name="example-of-clinical-nurse-registered-nurse-job-description"/>
      <w:r>
        <w:t xml:space="preserve">Example of Clinical Nurse, / Registered Nurse Job Description</w:t>
      </w:r>
      <w:bookmarkEnd w:id="21"/>
    </w:p>
    <w:p>
      <w:pPr>
        <w:pStyle w:val="Compact"/>
      </w:pPr>
      <w:r>
        <w:t xml:space="preserve">Our innovative and growing company is searching for experienced candidates for the position of clinical nurse, / registered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nurse-registered-nurse"/>
      <w:r>
        <w:t xml:space="preserve">Responsibilities for clinical nurse, / registered nurse</w:t>
      </w:r>
      <w:bookmarkEnd w:id="22"/>
    </w:p>
    <w:p>
      <w:pPr>
        <w:pStyle w:val="Compact"/>
        <w:numPr>
          <w:numId w:val="1001"/>
          <w:ilvl w:val="0"/>
        </w:numPr>
      </w:pPr>
      <w:r>
        <w:t xml:space="preserve">Core functions include daily assessment of patient care needs to determine the most appropriate use of expertise in clinical coordination, patient and staff education, attention to systems issues that require intervention, and quality and performance measures</w:t>
      </w:r>
    </w:p>
    <w:p>
      <w:pPr>
        <w:pStyle w:val="Compact"/>
        <w:numPr>
          <w:numId w:val="1001"/>
          <w:ilvl w:val="0"/>
        </w:numPr>
      </w:pPr>
      <w:r>
        <w:t xml:space="preserve">Provide obstetric analgesic anesthesia support to patients admitted to Labor and Delivery</w:t>
      </w:r>
    </w:p>
    <w:p>
      <w:pPr>
        <w:pStyle w:val="Compact"/>
        <w:numPr>
          <w:numId w:val="1001"/>
          <w:ilvl w:val="0"/>
        </w:numPr>
      </w:pPr>
      <w:r>
        <w:t xml:space="preserve">Serve as an integral member of the clinical trials team and provide oversight of clinical trials nursing practice across service lines and departments</w:t>
      </w:r>
    </w:p>
    <w:p>
      <w:pPr>
        <w:pStyle w:val="Compact"/>
        <w:numPr>
          <w:numId w:val="1001"/>
          <w:ilvl w:val="0"/>
        </w:numPr>
      </w:pPr>
      <w:r>
        <w:t xml:space="preserve">Ensure the delivery of safe, ethical, high quality nursing care for research patients during pre-treatment, treatment and post-treatment phases of care</w:t>
      </w:r>
    </w:p>
    <w:p>
      <w:pPr>
        <w:pStyle w:val="Compact"/>
        <w:numPr>
          <w:numId w:val="1001"/>
          <w:ilvl w:val="0"/>
        </w:numPr>
      </w:pPr>
      <w:r>
        <w:t xml:space="preserve">Collaborate with Nursing, Medical and Research Administration leadership to ensure adequate resources for research studies</w:t>
      </w:r>
    </w:p>
    <w:p>
      <w:pPr>
        <w:pStyle w:val="Compact"/>
        <w:numPr>
          <w:numId w:val="1001"/>
          <w:ilvl w:val="0"/>
        </w:numPr>
      </w:pPr>
      <w:r>
        <w:t xml:space="preserve">Ensures compliance with regulatory, institutional and external agencies, and the implementation of standards for research protocols</w:t>
      </w:r>
    </w:p>
    <w:p>
      <w:pPr>
        <w:pStyle w:val="Compact"/>
        <w:numPr>
          <w:numId w:val="1001"/>
          <w:ilvl w:val="0"/>
        </w:numPr>
      </w:pPr>
      <w:r>
        <w:t xml:space="preserve">Serves as an expert resource to internal and external contacts related to clinical research</w:t>
      </w:r>
    </w:p>
    <w:p>
      <w:pPr>
        <w:pStyle w:val="Compact"/>
        <w:numPr>
          <w:numId w:val="1001"/>
          <w:ilvl w:val="0"/>
        </w:numPr>
      </w:pPr>
      <w:r>
        <w:t xml:space="preserve">Prepare patient for procedure, circulate and assist intra-procedure, complete recovery of patient post procedure, complete discharge and education of patient and appropriate patient support</w:t>
      </w:r>
    </w:p>
    <w:p>
      <w:pPr>
        <w:pStyle w:val="Compact"/>
        <w:numPr>
          <w:numId w:val="1001"/>
          <w:ilvl w:val="0"/>
        </w:numPr>
      </w:pPr>
      <w:r>
        <w:t xml:space="preserve">Assess patient condition pre, intra and post procedure and initiate appropriate nursing and/or medical care in accordance with established guidelines and evidence-based practice</w:t>
      </w:r>
    </w:p>
    <w:p>
      <w:pPr>
        <w:pStyle w:val="Compact"/>
        <w:numPr>
          <w:numId w:val="1001"/>
          <w:ilvl w:val="0"/>
        </w:numPr>
      </w:pPr>
      <w:r>
        <w:t xml:space="preserve">Educate patients and families according to assessed needs and act as a liaison between members of the health care team, the patient and the patient's family</w:t>
      </w:r>
    </w:p>
    <w:p>
      <w:pPr>
        <w:pStyle w:val="Heading2"/>
      </w:pPr>
      <w:bookmarkStart w:id="23" w:name="qualifications-for-clinical-nurse-registered-nurse"/>
      <w:r>
        <w:t xml:space="preserve">Qualifications for clinical nurse, / registered nurse</w:t>
      </w:r>
      <w:bookmarkEnd w:id="23"/>
    </w:p>
    <w:p>
      <w:pPr>
        <w:pStyle w:val="Compact"/>
        <w:numPr>
          <w:numId w:val="1002"/>
          <w:ilvl w:val="0"/>
        </w:numPr>
      </w:pPr>
      <w:r>
        <w:t xml:space="preserve">Minimum of two years experience in area of research specialty required</w:t>
      </w:r>
    </w:p>
    <w:p>
      <w:pPr>
        <w:pStyle w:val="Compact"/>
        <w:numPr>
          <w:numId w:val="1002"/>
          <w:ilvl w:val="0"/>
        </w:numPr>
      </w:pPr>
      <w:r>
        <w:t xml:space="preserve">Provide a safe environment for the patient and other caregivers</w:t>
      </w:r>
    </w:p>
    <w:p>
      <w:pPr>
        <w:pStyle w:val="Compact"/>
        <w:numPr>
          <w:numId w:val="1002"/>
          <w:ilvl w:val="0"/>
        </w:numPr>
      </w:pPr>
      <w:r>
        <w:t xml:space="preserve">Demonstrate knowledge and use of unit-specific equipment and appropriate supplies used for the highest quality of patient care</w:t>
      </w:r>
    </w:p>
    <w:p>
      <w:pPr>
        <w:pStyle w:val="Compact"/>
        <w:numPr>
          <w:numId w:val="1002"/>
          <w:ilvl w:val="0"/>
        </w:numPr>
      </w:pPr>
      <w:r>
        <w:t xml:space="preserve">Maintain professional standards by participating in mandatory in-services and hospital/departmental requirements</w:t>
      </w:r>
    </w:p>
    <w:p>
      <w:pPr>
        <w:pStyle w:val="Compact"/>
        <w:numPr>
          <w:numId w:val="1002"/>
          <w:ilvl w:val="0"/>
        </w:numPr>
      </w:pPr>
      <w:r>
        <w:t xml:space="preserve">Promote and demonstrate excellence in customer service</w:t>
      </w:r>
    </w:p>
    <w:p>
      <w:pPr>
        <w:pStyle w:val="Compact"/>
        <w:numPr>
          <w:numId w:val="1002"/>
          <w:ilvl w:val="0"/>
        </w:numPr>
      </w:pPr>
      <w:r>
        <w:t xml:space="preserve">Registered Nurse state of Michigan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nurse-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nurse-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