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https://www.velvetjobs.com/job-descriptions/clinical-mgr</w:t>
        </w:r>
      </w:hyperlink>
    </w:p>
    <w:p>
      <w:pPr>
        <w:pStyle w:val="Heading1"/>
      </w:pPr>
      <w:bookmarkStart w:id="21" w:name="example-of-clinical-mgr-job-description"/>
      <w:r>
        <w:t xml:space="preserve">Example of Clinical Mgr Job Description</w:t>
      </w:r>
      <w:bookmarkEnd w:id="21"/>
    </w:p>
    <w:p>
      <w:pPr>
        <w:pStyle w:val="Compact"/>
      </w:pPr>
      <w:r>
        <w:t xml:space="preserve">Our growing company is looking to fill the role of clinical mgr.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nical-mgr"/>
      <w:r>
        <w:t xml:space="preserve">Responsibilities for clinical mgr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coordinate staffing and patient load capacity</w:t>
      </w:r>
    </w:p>
    <w:p>
      <w:pPr>
        <w:pStyle w:val="Compact"/>
        <w:numPr>
          <w:numId w:val="1001"/>
          <w:ilvl w:val="0"/>
        </w:numPr>
      </w:pPr>
      <w:r>
        <w:t xml:space="preserve">Participate in delegation oversight and collaboration meetings with client Fallon Health</w:t>
      </w:r>
    </w:p>
    <w:p>
      <w:pPr>
        <w:pStyle w:val="Compact"/>
        <w:numPr>
          <w:numId w:val="1001"/>
          <w:ilvl w:val="0"/>
        </w:numPr>
      </w:pPr>
      <w:r>
        <w:t xml:space="preserve">Identifies improvements or training opportunities and develops/presents quality improvement training materials to improve overall service quality</w:t>
      </w:r>
    </w:p>
    <w:p>
      <w:pPr>
        <w:pStyle w:val="Compact"/>
        <w:numPr>
          <w:numId w:val="1001"/>
          <w:ilvl w:val="0"/>
        </w:numPr>
      </w:pPr>
      <w:r>
        <w:t xml:space="preserve">Designs and develops test scenarios and scripts to validate software product meets requirements of the approved functional and technical specifications and does not interfere with existing service center specific workflows</w:t>
      </w:r>
    </w:p>
    <w:p>
      <w:pPr>
        <w:pStyle w:val="Compact"/>
        <w:numPr>
          <w:numId w:val="1001"/>
          <w:ilvl w:val="0"/>
        </w:numPr>
      </w:pPr>
      <w:r>
        <w:t xml:space="preserve">Demonstrates expert use of clinical information systems assures clinical expertise is provided in systems problem solving and development</w:t>
      </w:r>
    </w:p>
    <w:p>
      <w:pPr>
        <w:pStyle w:val="Compact"/>
        <w:numPr>
          <w:numId w:val="1001"/>
          <w:ilvl w:val="0"/>
        </w:numPr>
      </w:pPr>
      <w:r>
        <w:t xml:space="preserve">Identifies significant process issues, sharing findings with applications team and other team members as appropriate to facilitate system optimization</w:t>
      </w:r>
    </w:p>
    <w:p>
      <w:pPr>
        <w:pStyle w:val="Compact"/>
        <w:numPr>
          <w:numId w:val="1001"/>
          <w:ilvl w:val="0"/>
        </w:numPr>
      </w:pPr>
      <w:r>
        <w:t xml:space="preserve">Directs supervision of assigned staff and indirect supervision of support staff and project teams</w:t>
      </w:r>
    </w:p>
    <w:p>
      <w:pPr>
        <w:pStyle w:val="Compact"/>
        <w:numPr>
          <w:numId w:val="1001"/>
          <w:ilvl w:val="0"/>
        </w:numPr>
      </w:pPr>
      <w:r>
        <w:t xml:space="preserve">Training and certification of project managers</w:t>
      </w:r>
    </w:p>
    <w:p>
      <w:pPr>
        <w:pStyle w:val="Compact"/>
        <w:numPr>
          <w:numId w:val="1001"/>
          <w:ilvl w:val="0"/>
        </w:numPr>
      </w:pPr>
      <w:r>
        <w:t xml:space="preserve">Develops a continuous quality improvement environment</w:t>
      </w:r>
    </w:p>
    <w:p>
      <w:pPr>
        <w:pStyle w:val="Compact"/>
        <w:numPr>
          <w:numId w:val="1001"/>
          <w:ilvl w:val="0"/>
        </w:numPr>
      </w:pPr>
      <w:r>
        <w:t xml:space="preserve">VAD Requirement</w:t>
      </w:r>
    </w:p>
    <w:p>
      <w:pPr>
        <w:pStyle w:val="Heading2"/>
      </w:pPr>
      <w:bookmarkStart w:id="23" w:name="qualifications-for-clinical-mgr"/>
      <w:r>
        <w:t xml:space="preserve">Qualifications for clinical mgr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(Bachelor, State Examination, Diploma) in pharmacy, biology, chemistry, medicine, or equivalent</w:t>
      </w:r>
    </w:p>
    <w:p>
      <w:pPr>
        <w:pStyle w:val="Compact"/>
        <w:numPr>
          <w:numId w:val="1002"/>
          <w:ilvl w:val="0"/>
        </w:numPr>
      </w:pPr>
      <w:r>
        <w:t xml:space="preserve">Minimum requirement of Associate’s Degree from an accredited school of Nursing</w:t>
      </w:r>
    </w:p>
    <w:p>
      <w:pPr>
        <w:pStyle w:val="Compact"/>
        <w:numPr>
          <w:numId w:val="1002"/>
          <w:ilvl w:val="0"/>
        </w:numPr>
      </w:pPr>
      <w:r>
        <w:t xml:space="preserve">Conducts compliance surveys at facilities</w:t>
      </w:r>
    </w:p>
    <w:p>
      <w:pPr>
        <w:pStyle w:val="Compact"/>
        <w:numPr>
          <w:numId w:val="1002"/>
          <w:ilvl w:val="0"/>
        </w:numPr>
      </w:pPr>
      <w:r>
        <w:t xml:space="preserve">A bachelor’s degree in health sciences or a related field (e.g., public health, sociology, social work) is required</w:t>
      </w:r>
    </w:p>
    <w:p>
      <w:pPr>
        <w:pStyle w:val="Compact"/>
        <w:numPr>
          <w:numId w:val="1002"/>
          <w:ilvl w:val="0"/>
        </w:numPr>
      </w:pPr>
      <w:r>
        <w:t xml:space="preserve">Required Advanced Other reporting analytic software</w:t>
      </w:r>
    </w:p>
    <w:p>
      <w:pPr>
        <w:pStyle w:val="Compact"/>
        <w:numPr>
          <w:numId w:val="1002"/>
          <w:ilvl w:val="0"/>
        </w:numPr>
      </w:pPr>
      <w:r>
        <w:t xml:space="preserve">Experience at or oversight of clinical research vendors (CRO's, central labs, imaging vendors)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mg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mg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2021-10-28T13:12:51Z</dcterms:created>
  <dcterms:modified xsi:type="dcterms:W3CDTF">2021-10-28T13:12:51Z</dcterms:modified>
</cp:coreProperties>
</file>