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https://www.velvetjobs.com/job-descriptions/clinical-laboratory-scientist</w:t>
        </w:r>
      </w:hyperlink>
    </w:p>
    <w:p>
      <w:pPr>
        <w:pStyle w:val="Heading1"/>
      </w:pPr>
      <w:bookmarkStart w:id="21" w:name="example-of-clinical-laboratory-scientist-job-description"/>
      <w:r>
        <w:t xml:space="preserve">Example of Clinical Laboratory Scientist Job Description</w:t>
      </w:r>
      <w:bookmarkEnd w:id="21"/>
    </w:p>
    <w:p>
      <w:pPr>
        <w:pStyle w:val="Compact"/>
      </w:pPr>
      <w:r>
        <w:t xml:space="preserve">Our company is growing rapidly and is looking to fill the role of clinical laboratory scientist.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nical-laboratory-scientist"/>
      <w:r>
        <w:t xml:space="preserve">Responsibilities for clinical laboratory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Accepts or rejects test results in accordance with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Documents remedial action, troubleshooting, quality assurance activities and instrument maintenance</w:t>
      </w:r>
    </w:p>
    <w:p>
      <w:pPr>
        <w:pStyle w:val="Compact"/>
        <w:numPr>
          <w:numId w:val="1001"/>
          <w:ilvl w:val="0"/>
        </w:numPr>
      </w:pPr>
      <w:r>
        <w:t xml:space="preserve">Adheres to established processing timelines</w:t>
      </w:r>
    </w:p>
    <w:p>
      <w:pPr>
        <w:pStyle w:val="Compact"/>
        <w:numPr>
          <w:numId w:val="1001"/>
          <w:ilvl w:val="0"/>
        </w:numPr>
      </w:pPr>
      <w:r>
        <w:t xml:space="preserve">Adheres to all quality and safety standards</w:t>
      </w:r>
    </w:p>
    <w:p>
      <w:pPr>
        <w:pStyle w:val="Compact"/>
        <w:numPr>
          <w:numId w:val="1001"/>
          <w:ilvl w:val="0"/>
        </w:numPr>
      </w:pPr>
      <w:r>
        <w:t xml:space="preserve">Orients, mentors and teaches clinical laboratory methods, procedures and techniques to new Associates</w:t>
      </w:r>
    </w:p>
    <w:p>
      <w:pPr>
        <w:pStyle w:val="Compact"/>
        <w:numPr>
          <w:numId w:val="1001"/>
          <w:ilvl w:val="0"/>
        </w:numPr>
      </w:pPr>
      <w:r>
        <w:t xml:space="preserve">Demonstrates effective teamwork skills by knowledge sharing</w:t>
      </w:r>
    </w:p>
    <w:p>
      <w:pPr>
        <w:pStyle w:val="Compact"/>
        <w:numPr>
          <w:numId w:val="1001"/>
          <w:ilvl w:val="0"/>
        </w:numPr>
      </w:pPr>
      <w:r>
        <w:t xml:space="preserve">Takes on formally assigned additional duties as a part of routine job performance</w:t>
      </w:r>
    </w:p>
    <w:p>
      <w:pPr>
        <w:pStyle w:val="Compact"/>
        <w:numPr>
          <w:numId w:val="1001"/>
          <w:ilvl w:val="0"/>
        </w:numPr>
      </w:pPr>
      <w:r>
        <w:t xml:space="preserve">Participates on special project teams as requested by supervisory staff</w:t>
      </w:r>
    </w:p>
    <w:p>
      <w:pPr>
        <w:pStyle w:val="Compact"/>
        <w:numPr>
          <w:numId w:val="1001"/>
          <w:ilvl w:val="0"/>
        </w:numPr>
      </w:pPr>
      <w:r>
        <w:t xml:space="preserve">Participates in troubleshooting activities in conjunction with Technical Supervisor</w:t>
      </w:r>
    </w:p>
    <w:p>
      <w:pPr>
        <w:pStyle w:val="Compact"/>
        <w:numPr>
          <w:numId w:val="1001"/>
          <w:ilvl w:val="0"/>
        </w:numPr>
      </w:pPr>
      <w:r>
        <w:t xml:space="preserve">Volunteers to serve on various committees and panels to the benefit of the laboratory or company in general</w:t>
      </w:r>
    </w:p>
    <w:p>
      <w:pPr>
        <w:pStyle w:val="Heading2"/>
      </w:pPr>
      <w:bookmarkStart w:id="23" w:name="qualifications-for-clinical-laboratory-scientist"/>
      <w:r>
        <w:t xml:space="preserve">Qualifications for clinical laboratory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2 years of CLS experience</w:t>
      </w:r>
    </w:p>
    <w:p>
      <w:pPr>
        <w:pStyle w:val="Compact"/>
        <w:numPr>
          <w:numId w:val="1002"/>
          <w:ilvl w:val="0"/>
        </w:numPr>
      </w:pPr>
      <w:r>
        <w:t xml:space="preserve">Must have a current State of California license or temporary license as a Clinical Laboratory Scientist and ASCP or equivalent</w:t>
      </w:r>
    </w:p>
    <w:p>
      <w:pPr>
        <w:pStyle w:val="Compact"/>
        <w:numPr>
          <w:numId w:val="1002"/>
          <w:ilvl w:val="0"/>
        </w:numPr>
      </w:pPr>
      <w:r>
        <w:t xml:space="preserve">Must possess a current State of California Clinical Laboratory Scientist license</w:t>
      </w:r>
    </w:p>
    <w:p>
      <w:pPr>
        <w:pStyle w:val="Compact"/>
        <w:numPr>
          <w:numId w:val="1002"/>
          <w:ilvl w:val="0"/>
        </w:numPr>
      </w:pPr>
      <w:r>
        <w:t xml:space="preserve">Bachelor’s degree in appropriate scientific field</w:t>
      </w:r>
    </w:p>
    <w:p>
      <w:pPr>
        <w:pStyle w:val="Compact"/>
        <w:numPr>
          <w:numId w:val="1002"/>
          <w:ilvl w:val="0"/>
        </w:numPr>
      </w:pPr>
      <w:r>
        <w:t xml:space="preserve">California Clinical Laboratory Scientist (CLS) license or California Clinical Genetic Molecular Biologist Scientist license</w:t>
      </w:r>
    </w:p>
    <w:p>
      <w:pPr>
        <w:pStyle w:val="Compact"/>
        <w:numPr>
          <w:numId w:val="1002"/>
          <w:ilvl w:val="0"/>
        </w:numPr>
      </w:pPr>
      <w:r>
        <w:t xml:space="preserve">Knowledge of DNA and/or RNA extraction methodologies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laboratory-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laboratory-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2021-10-28T13:32:46Z</dcterms:created>
  <dcterms:modified xsi:type="dcterms:W3CDTF">2021-10-28T13:32:46Z</dcterms:modified>
</cp:coreProperties>
</file>