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https://www.velvetjobs.com/job-descriptions/clinical-instructor</w:t>
        </w:r>
      </w:hyperlink>
    </w:p>
    <w:p>
      <w:pPr>
        <w:pStyle w:val="Heading1"/>
      </w:pPr>
      <w:bookmarkStart w:id="21" w:name="example-of-clinical-instructor-job-description"/>
      <w:r>
        <w:t xml:space="preserve">Example of Clinical Instructor Job Description</w:t>
      </w:r>
      <w:bookmarkEnd w:id="21"/>
    </w:p>
    <w:p>
      <w:pPr>
        <w:pStyle w:val="Compact"/>
      </w:pPr>
      <w:r>
        <w:t xml:space="preserve">Our growing company is looking for a clinical instructor. To join our growing team, please review the list of responsibilities and qualifications.</w:t>
      </w:r>
    </w:p>
    <w:p>
      <w:pPr>
        <w:pStyle w:val="Heading2"/>
      </w:pPr>
      <w:bookmarkStart w:id="22" w:name="responsibilities-for-clinical-instructor"/>
      <w:r>
        <w:t xml:space="preserve">Responsibilities for clinical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reasonable assigned tasks as designated by the lead course faculty to provide students with the opportunity to meet course outcomes and program goals</w:t>
      </w:r>
    </w:p>
    <w:p>
      <w:pPr>
        <w:pStyle w:val="Compact"/>
        <w:numPr>
          <w:numId w:val="1001"/>
          <w:ilvl w:val="0"/>
        </w:numPr>
      </w:pPr>
      <w:r>
        <w:t xml:space="preserve">Demonstrate behaviors and attitudes that are supportive of the Division of Nursing students and mission, philosophy, program goals, policies, and professional values</w:t>
      </w:r>
    </w:p>
    <w:p>
      <w:pPr>
        <w:pStyle w:val="Compact"/>
        <w:numPr>
          <w:numId w:val="1001"/>
          <w:ilvl w:val="0"/>
        </w:numPr>
      </w:pPr>
      <w:r>
        <w:t xml:space="preserve">Promote cooperation and communication among the clinical site staff, students, faculty, and other team members</w:t>
      </w:r>
    </w:p>
    <w:p>
      <w:pPr>
        <w:pStyle w:val="Compact"/>
        <w:numPr>
          <w:numId w:val="1001"/>
          <w:ilvl w:val="0"/>
        </w:numPr>
      </w:pPr>
      <w:r>
        <w:t xml:space="preserve">Direct, instruct, and guide students in the clinical setting</w:t>
      </w:r>
    </w:p>
    <w:p>
      <w:pPr>
        <w:pStyle w:val="Compact"/>
        <w:numPr>
          <w:numId w:val="1001"/>
          <w:ilvl w:val="0"/>
        </w:numPr>
      </w:pPr>
      <w:r>
        <w:t xml:space="preserve">Assign students weekly to selected patients based on student's learning needs and patient assessment</w:t>
      </w:r>
    </w:p>
    <w:p>
      <w:pPr>
        <w:pStyle w:val="Compact"/>
        <w:numPr>
          <w:numId w:val="1001"/>
          <w:ilvl w:val="0"/>
        </w:numPr>
      </w:pPr>
      <w:r>
        <w:t xml:space="preserve">Engage students in comprehensive, individualized instruction in the observation, assessment, decision-making, and health teaching of patients, including the maintenance of patient health or prevention of illness or disease</w:t>
      </w:r>
    </w:p>
    <w:p>
      <w:pPr>
        <w:pStyle w:val="Compact"/>
        <w:numPr>
          <w:numId w:val="1001"/>
          <w:ilvl w:val="0"/>
        </w:numPr>
      </w:pPr>
      <w:r>
        <w:t xml:space="preserve">Facilitate development of student's critical thinking, technical, and professional communication skills while maintaining patient and student safety and patient confidentiality</w:t>
      </w:r>
    </w:p>
    <w:p>
      <w:pPr>
        <w:pStyle w:val="Compact"/>
        <w:numPr>
          <w:numId w:val="1001"/>
          <w:ilvl w:val="0"/>
        </w:numPr>
      </w:pPr>
      <w:r>
        <w:t xml:space="preserve">Supervise the administration of medications</w:t>
      </w:r>
    </w:p>
    <w:p>
      <w:pPr>
        <w:pStyle w:val="Compact"/>
        <w:numPr>
          <w:numId w:val="1001"/>
          <w:ilvl w:val="0"/>
        </w:numPr>
      </w:pPr>
      <w:r>
        <w:t xml:space="preserve">Provide students with written instructions for what to do in case of injury or illness in the clinical setting</w:t>
      </w:r>
    </w:p>
    <w:p>
      <w:pPr>
        <w:pStyle w:val="Compact"/>
        <w:numPr>
          <w:numId w:val="1001"/>
          <w:ilvl w:val="0"/>
        </w:numPr>
      </w:pPr>
      <w:r>
        <w:t xml:space="preserve">Direct students to be responsible and accountable for their behaviors in the clinical setting</w:t>
      </w:r>
    </w:p>
    <w:p>
      <w:pPr>
        <w:pStyle w:val="Heading2"/>
      </w:pPr>
      <w:bookmarkStart w:id="23" w:name="qualifications-for-clinical-instructor"/>
      <w:r>
        <w:t xml:space="preserve">Qualifications for clinical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use of Microsoft Office programs, website &amp; social media navigation, and mobile apps</w:t>
      </w:r>
    </w:p>
    <w:p>
      <w:pPr>
        <w:pStyle w:val="Compact"/>
        <w:numPr>
          <w:numId w:val="1002"/>
          <w:ilvl w:val="0"/>
        </w:numPr>
      </w:pPr>
      <w:r>
        <w:t xml:space="preserve">Technical or Associates Degree or Higher preferred, equivalent scientific experience acceptable</w:t>
      </w:r>
    </w:p>
    <w:p>
      <w:pPr>
        <w:pStyle w:val="Compact"/>
        <w:numPr>
          <w:numId w:val="1002"/>
          <w:ilvl w:val="0"/>
        </w:numPr>
      </w:pPr>
      <w:r>
        <w:t xml:space="preserve">Must be highly organized and possess excellent verbal/written communication, time management and presentation skills</w:t>
      </w:r>
    </w:p>
    <w:p>
      <w:pPr>
        <w:pStyle w:val="Compact"/>
        <w:numPr>
          <w:numId w:val="1002"/>
          <w:ilvl w:val="0"/>
        </w:numPr>
      </w:pPr>
      <w:r>
        <w:t xml:space="preserve">Cross-cultural communication skills a plus</w:t>
      </w:r>
    </w:p>
    <w:p>
      <w:pPr>
        <w:pStyle w:val="Compact"/>
        <w:numPr>
          <w:numId w:val="1002"/>
          <w:ilvl w:val="0"/>
        </w:numPr>
      </w:pPr>
      <w:r>
        <w:t xml:space="preserve">Years of experience in teaching at undergraduate or graduate levels in nursing, and</w:t>
      </w:r>
    </w:p>
    <w:p>
      <w:pPr>
        <w:pStyle w:val="Compact"/>
        <w:numPr>
          <w:numId w:val="1002"/>
          <w:ilvl w:val="0"/>
        </w:numPr>
      </w:pPr>
      <w:r>
        <w:t xml:space="preserve">BSN degree is required with 3 to 5 years' experience directly related to the duties and responsibilities in the specialty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2021-10-28T13:23:50Z</dcterms:created>
  <dcterms:modified xsi:type="dcterms:W3CDTF">2021-10-28T13:23:50Z</dcterms:modified>
</cp:coreProperties>
</file>