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https://www.velvetjobs.com/job-descriptions/clinical-education-manager</w:t>
        </w:r>
      </w:hyperlink>
    </w:p>
    <w:p>
      <w:pPr>
        <w:pStyle w:val="Heading1"/>
      </w:pPr>
      <w:bookmarkStart w:id="21" w:name="example-of-clinical-education-manager-job-description"/>
      <w:r>
        <w:t xml:space="preserve">Example of Clinical Education Manager Job Description</w:t>
      </w:r>
      <w:bookmarkEnd w:id="21"/>
    </w:p>
    <w:p>
      <w:pPr>
        <w:pStyle w:val="Compact"/>
      </w:pPr>
      <w:r>
        <w:t xml:space="preserve">Our growing company is looking to fill the role of clinical education manager. If you are looking for an exciting place to work, please take a look at the list of qualifications below.</w:t>
      </w:r>
    </w:p>
    <w:p>
      <w:pPr>
        <w:pStyle w:val="Heading2"/>
      </w:pPr>
      <w:bookmarkStart w:id="22" w:name="responsibilities-for-clinical-education-manager"/>
      <w:r>
        <w:t xml:space="preserve">Responsibilities for clinical education manager</w:t>
      </w:r>
      <w:bookmarkEnd w:id="22"/>
    </w:p>
    <w:p>
      <w:pPr>
        <w:pStyle w:val="Compact"/>
        <w:numPr>
          <w:numId w:val="1001"/>
          <w:ilvl w:val="0"/>
        </w:numPr>
      </w:pPr>
      <w:r>
        <w:t xml:space="preserve">Provide overall direction and co-ordination of the organization's Obstetrics / Pediatrics and IV Therapy Programs Specialty Clinicians and staff development educators to facilitate patient care integration and coordination according to the Conditions of Participation, JCAHO Standards and policies and procedures of the Home Health organization</w:t>
      </w:r>
    </w:p>
    <w:p>
      <w:pPr>
        <w:pStyle w:val="Compact"/>
        <w:numPr>
          <w:numId w:val="1001"/>
          <w:ilvl w:val="0"/>
        </w:numPr>
      </w:pPr>
      <w:r>
        <w:t xml:space="preserve">Responsible for the oversight of the Staff Development Educators to ensure appropriate orientation and continuing education for all employees</w:t>
      </w:r>
    </w:p>
    <w:p>
      <w:pPr>
        <w:pStyle w:val="Compact"/>
        <w:numPr>
          <w:numId w:val="1001"/>
          <w:ilvl w:val="0"/>
        </w:numPr>
      </w:pPr>
      <w:r>
        <w:t xml:space="preserve">Responsible for the oversight of the development, implementation and monitoring of the organization's infection control plan</w:t>
      </w:r>
    </w:p>
    <w:p>
      <w:pPr>
        <w:pStyle w:val="Compact"/>
        <w:numPr>
          <w:numId w:val="1001"/>
          <w:ilvl w:val="0"/>
        </w:numPr>
      </w:pPr>
      <w:r>
        <w:t xml:space="preserve">Seek research and publications opportunities within the scope of these programs</w:t>
      </w:r>
    </w:p>
    <w:p>
      <w:pPr>
        <w:pStyle w:val="Compact"/>
        <w:numPr>
          <w:numId w:val="1001"/>
          <w:ilvl w:val="0"/>
        </w:numPr>
      </w:pPr>
      <w:r>
        <w:t xml:space="preserve">Serve as a consultant/liaison for this specific patient population between referral sources and nurse liaisons</w:t>
      </w:r>
    </w:p>
    <w:p>
      <w:pPr>
        <w:pStyle w:val="Compact"/>
        <w:numPr>
          <w:numId w:val="1001"/>
          <w:ilvl w:val="0"/>
        </w:numPr>
      </w:pPr>
      <w:r>
        <w:t xml:space="preserve">Manage, drive high performance of SBU CE Certification programs</w:t>
      </w:r>
    </w:p>
    <w:p>
      <w:pPr>
        <w:pStyle w:val="Compact"/>
        <w:numPr>
          <w:numId w:val="1001"/>
          <w:ilvl w:val="0"/>
        </w:numPr>
      </w:pPr>
      <w:r>
        <w:t xml:space="preserve">Proactively work with MDMs and RCO personnel to drive CE Strategy execution through communications and support tools</w:t>
      </w:r>
    </w:p>
    <w:p>
      <w:pPr>
        <w:pStyle w:val="Compact"/>
        <w:numPr>
          <w:numId w:val="1001"/>
          <w:ilvl w:val="0"/>
        </w:numPr>
      </w:pPr>
      <w:r>
        <w:t xml:space="preserve">Gather relevant business information and glean insights that help formulate CA strategies and activities</w:t>
      </w:r>
    </w:p>
    <w:p>
      <w:pPr>
        <w:pStyle w:val="Compact"/>
        <w:numPr>
          <w:numId w:val="1001"/>
          <w:ilvl w:val="0"/>
        </w:numPr>
      </w:pPr>
      <w:r>
        <w:t xml:space="preserve">Develop CE plans, timelines, budgets to support product launches</w:t>
      </w:r>
    </w:p>
    <w:p>
      <w:pPr>
        <w:pStyle w:val="Compact"/>
        <w:numPr>
          <w:numId w:val="1001"/>
          <w:ilvl w:val="0"/>
        </w:numPr>
      </w:pPr>
      <w:r>
        <w:t xml:space="preserve">Manage the University Grant Program</w:t>
      </w:r>
    </w:p>
    <w:p>
      <w:pPr>
        <w:pStyle w:val="Heading2"/>
      </w:pPr>
      <w:bookmarkStart w:id="23" w:name="qualifications-for-clinical-education-manager"/>
      <w:r>
        <w:t xml:space="preserve">Qualifications for clinical education manager</w:t>
      </w:r>
      <w:bookmarkEnd w:id="23"/>
    </w:p>
    <w:p>
      <w:pPr>
        <w:pStyle w:val="Compact"/>
        <w:numPr>
          <w:numId w:val="1002"/>
          <w:ilvl w:val="0"/>
        </w:numPr>
      </w:pPr>
      <w:r>
        <w:t xml:space="preserve">Initiates and participates in leading departmental or interdepartmental strategic initiatives</w:t>
      </w:r>
    </w:p>
    <w:p>
      <w:pPr>
        <w:pStyle w:val="Compact"/>
        <w:numPr>
          <w:numId w:val="1002"/>
          <w:ilvl w:val="0"/>
        </w:numPr>
      </w:pPr>
      <w:r>
        <w:t xml:space="preserve">Must demonstrate exceptional customer service attitude, including a 'can do' approach</w:t>
      </w:r>
    </w:p>
    <w:p>
      <w:pPr>
        <w:pStyle w:val="Compact"/>
        <w:numPr>
          <w:numId w:val="1002"/>
          <w:ilvl w:val="0"/>
        </w:numPr>
      </w:pPr>
      <w:r>
        <w:t xml:space="preserve">Minimum two (2) years of supervisory/management experience overseeing a clinical education department</w:t>
      </w:r>
    </w:p>
    <w:p>
      <w:pPr>
        <w:pStyle w:val="Compact"/>
        <w:numPr>
          <w:numId w:val="1002"/>
          <w:ilvl w:val="0"/>
        </w:numPr>
      </w:pPr>
      <w:r>
        <w:t xml:space="preserve">Experience nursing competency development strongly preferred</w:t>
      </w:r>
    </w:p>
    <w:p>
      <w:pPr>
        <w:pStyle w:val="Compact"/>
        <w:numPr>
          <w:numId w:val="1002"/>
          <w:ilvl w:val="0"/>
        </w:numPr>
      </w:pPr>
      <w:r>
        <w:t xml:space="preserve">Experience in a Magnet facility</w:t>
      </w:r>
    </w:p>
    <w:p>
      <w:pPr>
        <w:pStyle w:val="Compact"/>
        <w:numPr>
          <w:numId w:val="1002"/>
          <w:ilvl w:val="0"/>
        </w:numPr>
      </w:pPr>
      <w:r>
        <w:t xml:space="preserve">Master Degree-Theology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educ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educ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2021-10-28T13:32:56Z</dcterms:created>
  <dcterms:modified xsi:type="dcterms:W3CDTF">2021-10-28T13:32:56Z</dcterms:modified>
</cp:coreProperties>
</file>