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https://www.velvetjobs.com/job-descriptions/clinical-data-management</w:t>
        </w:r>
      </w:hyperlink>
    </w:p>
    <w:p>
      <w:pPr>
        <w:pStyle w:val="Heading1"/>
      </w:pPr>
      <w:bookmarkStart w:id="21" w:name="example-of-clinical-data-management-job-description"/>
      <w:r>
        <w:t xml:space="preserve">Example of Clinical Data Management Job Description</w:t>
      </w:r>
      <w:bookmarkEnd w:id="21"/>
    </w:p>
    <w:p>
      <w:pPr>
        <w:pStyle w:val="Compact"/>
      </w:pPr>
      <w:r>
        <w:t xml:space="preserve">Our innovative and growing company is looking for a clinical data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inical-data-management"/>
      <w:r>
        <w:t xml:space="preserve">Responsibilities for clinical data management</w:t>
      </w:r>
      <w:bookmarkEnd w:id="22"/>
    </w:p>
    <w:p>
      <w:pPr>
        <w:pStyle w:val="Compact"/>
        <w:numPr>
          <w:numId w:val="1001"/>
          <w:ilvl w:val="0"/>
        </w:numPr>
      </w:pPr>
      <w:r>
        <w:t xml:space="preserve">Maintain data management and programming acumen in clinical research through education, programs, lectures and publications</w:t>
      </w:r>
    </w:p>
    <w:p>
      <w:pPr>
        <w:pStyle w:val="Compact"/>
        <w:numPr>
          <w:numId w:val="1001"/>
          <w:ilvl w:val="0"/>
        </w:numPr>
      </w:pPr>
      <w:r>
        <w:t xml:space="preserve">Provide oversight, leadership and direction in data management and programming services</w:t>
      </w:r>
    </w:p>
    <w:p>
      <w:pPr>
        <w:pStyle w:val="Compact"/>
        <w:numPr>
          <w:numId w:val="1001"/>
          <w:ilvl w:val="0"/>
        </w:numPr>
      </w:pPr>
      <w:r>
        <w:t xml:space="preserve">Manage data management and programming personnel</w:t>
      </w:r>
    </w:p>
    <w:p>
      <w:pPr>
        <w:pStyle w:val="Compact"/>
        <w:numPr>
          <w:numId w:val="1001"/>
          <w:ilvl w:val="0"/>
        </w:numPr>
      </w:pPr>
      <w:r>
        <w:t xml:space="preserve">Manage vendors and vendor contracts associated with data management systems and activities</w:t>
      </w:r>
    </w:p>
    <w:p>
      <w:pPr>
        <w:pStyle w:val="Compact"/>
        <w:numPr>
          <w:numId w:val="1001"/>
          <w:ilvl w:val="0"/>
        </w:numPr>
      </w:pPr>
      <w:r>
        <w:t xml:space="preserve">Represent data management and programming at business development/customer meetings and audits</w:t>
      </w:r>
    </w:p>
    <w:p>
      <w:pPr>
        <w:pStyle w:val="Compact"/>
        <w:numPr>
          <w:numId w:val="1001"/>
          <w:ilvl w:val="0"/>
        </w:numPr>
      </w:pPr>
      <w:r>
        <w:t xml:space="preserve">Understand and apply regulatory guidelines/developments and industry standards/best practices in data management and programming</w:t>
      </w:r>
    </w:p>
    <w:p>
      <w:pPr>
        <w:pStyle w:val="Compact"/>
        <w:numPr>
          <w:numId w:val="1001"/>
          <w:ilvl w:val="0"/>
        </w:numPr>
      </w:pPr>
      <w:r>
        <w:t xml:space="preserve">Help perform program efficacy analyses</w:t>
      </w:r>
    </w:p>
    <w:p>
      <w:pPr>
        <w:pStyle w:val="Compact"/>
        <w:numPr>
          <w:numId w:val="1001"/>
          <w:ilvl w:val="0"/>
        </w:numPr>
      </w:pPr>
      <w:r>
        <w:t xml:space="preserve">Serve as the go-to resource for how clinical management processes are traditionally structured, including who does what, data used to conduct clinical management tasks, etc</w:t>
      </w:r>
    </w:p>
    <w:p>
      <w:pPr>
        <w:pStyle w:val="Compact"/>
        <w:numPr>
          <w:numId w:val="1001"/>
          <w:ilvl w:val="0"/>
        </w:numPr>
      </w:pPr>
      <w:r>
        <w:t xml:space="preserve">Perform stakeholder engagement and communication to help test and refine requirements</w:t>
      </w:r>
    </w:p>
    <w:p>
      <w:pPr>
        <w:pStyle w:val="Compact"/>
        <w:numPr>
          <w:numId w:val="1001"/>
          <w:ilvl w:val="0"/>
        </w:numPr>
      </w:pPr>
      <w:r>
        <w:t xml:space="preserve">Identify process improvements, based on available data, role objectives and program outcomes</w:t>
      </w:r>
    </w:p>
    <w:p>
      <w:pPr>
        <w:pStyle w:val="Heading2"/>
      </w:pPr>
      <w:bookmarkStart w:id="23" w:name="qualifications-for-clinical-data-management"/>
      <w:r>
        <w:t xml:space="preserve">Qualifications for clinical data management</w:t>
      </w:r>
      <w:bookmarkEnd w:id="23"/>
    </w:p>
    <w:p>
      <w:pPr>
        <w:pStyle w:val="Compact"/>
        <w:numPr>
          <w:numId w:val="1002"/>
          <w:ilvl w:val="0"/>
        </w:numPr>
      </w:pPr>
      <w:r>
        <w:t xml:space="preserve">Demonstrates a strong competence in univariate and basic multivariate statistics</w:t>
      </w:r>
    </w:p>
    <w:p>
      <w:pPr>
        <w:pStyle w:val="Compact"/>
        <w:numPr>
          <w:numId w:val="1002"/>
          <w:ilvl w:val="0"/>
        </w:numPr>
      </w:pPr>
      <w:r>
        <w:t xml:space="preserve">Interprets, summarizes, and reviews process control analysis of various projects as needed</w:t>
      </w:r>
    </w:p>
    <w:p>
      <w:pPr>
        <w:pStyle w:val="Compact"/>
        <w:numPr>
          <w:numId w:val="1002"/>
          <w:ilvl w:val="0"/>
        </w:numPr>
      </w:pPr>
      <w:r>
        <w:t xml:space="preserve">Responsible for the department delivering datasets free of identifiable defects</w:t>
      </w:r>
    </w:p>
    <w:p>
      <w:pPr>
        <w:pStyle w:val="Compact"/>
        <w:numPr>
          <w:numId w:val="1002"/>
          <w:ilvl w:val="0"/>
        </w:numPr>
      </w:pPr>
      <w:r>
        <w:t xml:space="preserve">Demonstrates proficiency in statistical tools used in Tabluea</w:t>
      </w:r>
    </w:p>
    <w:p>
      <w:pPr>
        <w:pStyle w:val="Compact"/>
        <w:numPr>
          <w:numId w:val="1002"/>
          <w:ilvl w:val="0"/>
        </w:numPr>
      </w:pPr>
      <w:r>
        <w:t xml:space="preserve">Demonstrates the ability to collaborate and communicate well with all members of the healthcare team at all levels of the organization</w:t>
      </w:r>
    </w:p>
    <w:p>
      <w:pPr>
        <w:pStyle w:val="Compact"/>
        <w:numPr>
          <w:numId w:val="1002"/>
          <w:ilvl w:val="0"/>
        </w:numPr>
      </w:pPr>
      <w:r>
        <w:t xml:space="preserve">Demonstrates the ability to take direction well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data-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data-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2021-10-28T13:23:52Z</dcterms:created>
  <dcterms:modified xsi:type="dcterms:W3CDTF">2021-10-28T13:23:52Z</dcterms:modified>
</cp:coreProperties>
</file>