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https://www.velvetjobs.com/job-descriptions/clinical-data-associate</w:t>
        </w:r>
      </w:hyperlink>
    </w:p>
    <w:p>
      <w:pPr>
        <w:pStyle w:val="Heading1"/>
      </w:pPr>
      <w:bookmarkStart w:id="21" w:name="example-of-clinical-data-associate-job-description"/>
      <w:r>
        <w:t xml:space="preserve">Example of Clinical Data Associate Job Description</w:t>
      </w:r>
      <w:bookmarkEnd w:id="21"/>
    </w:p>
    <w:p>
      <w:pPr>
        <w:pStyle w:val="Compact"/>
      </w:pPr>
      <w:r>
        <w:t xml:space="preserve">Our company is growing rapidly and is hiring for a clinical data associate. To join our growing team, please review the list of responsibilities and qualifications.</w:t>
      </w:r>
    </w:p>
    <w:p>
      <w:pPr>
        <w:pStyle w:val="Heading2"/>
      </w:pPr>
      <w:bookmarkStart w:id="22" w:name="responsibilities-for-clinical-data-associate"/>
      <w:r>
        <w:t xml:space="preserve">Responsibilities for clinical data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study chair and statistician with the preparation of the database for analysis</w:t>
      </w:r>
    </w:p>
    <w:p>
      <w:pPr>
        <w:pStyle w:val="Compact"/>
        <w:numPr>
          <w:numId w:val="1001"/>
          <w:ilvl w:val="0"/>
        </w:numPr>
      </w:pPr>
      <w:r>
        <w:t xml:space="preserve">Perform comprehensive quality control procedures on own work review the work of others when required</w:t>
      </w:r>
    </w:p>
    <w:p>
      <w:pPr>
        <w:pStyle w:val="Compact"/>
        <w:numPr>
          <w:numId w:val="1001"/>
          <w:ilvl w:val="0"/>
        </w:numPr>
      </w:pPr>
      <w:r>
        <w:t xml:space="preserve">In addition they will be expected to perform data management activities such as Serious Adverse Event and Third Party Vendor reconciliations Data Listing reviews</w:t>
      </w:r>
    </w:p>
    <w:p>
      <w:pPr>
        <w:pStyle w:val="Compact"/>
        <w:numPr>
          <w:numId w:val="1001"/>
          <w:ilvl w:val="0"/>
        </w:numPr>
      </w:pPr>
      <w:r>
        <w:t xml:space="preserve">Evaluates personnel development and training needs</w:t>
      </w:r>
    </w:p>
    <w:p>
      <w:pPr>
        <w:pStyle w:val="Compact"/>
        <w:numPr>
          <w:numId w:val="1001"/>
          <w:ilvl w:val="0"/>
        </w:numPr>
      </w:pPr>
      <w:r>
        <w:t xml:space="preserve">Create departmental metric reports and facilitates interpretation of metric information</w:t>
      </w:r>
    </w:p>
    <w:p>
      <w:pPr>
        <w:pStyle w:val="Compact"/>
        <w:numPr>
          <w:numId w:val="1001"/>
          <w:ilvl w:val="0"/>
        </w:numPr>
      </w:pPr>
      <w:r>
        <w:t xml:space="preserve">Performs internal audits and quality control of data in clinical database database system security and usage</w:t>
      </w:r>
    </w:p>
    <w:p>
      <w:pPr>
        <w:pStyle w:val="Compact"/>
        <w:numPr>
          <w:numId w:val="1001"/>
          <w:ilvl w:val="0"/>
        </w:numPr>
      </w:pPr>
      <w:r>
        <w:t xml:space="preserve">Reviews data listings for accuracy and consistency of data</w:t>
      </w:r>
    </w:p>
    <w:p>
      <w:pPr>
        <w:pStyle w:val="Compact"/>
        <w:numPr>
          <w:numId w:val="1001"/>
          <w:ilvl w:val="0"/>
        </w:numPr>
      </w:pPr>
      <w:r>
        <w:t xml:space="preserve">Identifies, resolves, and updates data discrepancies</w:t>
      </w:r>
    </w:p>
    <w:p>
      <w:pPr>
        <w:pStyle w:val="Compact"/>
        <w:numPr>
          <w:numId w:val="1001"/>
          <w:ilvl w:val="0"/>
        </w:numPr>
      </w:pPr>
      <w:r>
        <w:t xml:space="preserve">Assists in implementing routine clinical research projects and standards</w:t>
      </w:r>
    </w:p>
    <w:p>
      <w:pPr>
        <w:pStyle w:val="Compact"/>
        <w:numPr>
          <w:numId w:val="1001"/>
          <w:ilvl w:val="0"/>
        </w:numPr>
      </w:pPr>
      <w:r>
        <w:t xml:space="preserve">Communicates and escalates project level issues including processes, timelines, resourcing, performance, and establish appropriate course of action with Senior Management</w:t>
      </w:r>
    </w:p>
    <w:p>
      <w:pPr>
        <w:pStyle w:val="Heading2"/>
      </w:pPr>
      <w:bookmarkStart w:id="23" w:name="qualifications-for-clinical-data-associate"/>
      <w:r>
        <w:t xml:space="preserve">Qualifications for clinical data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the data preparation for the NDA/EMA submission</w:t>
      </w:r>
    </w:p>
    <w:p>
      <w:pPr>
        <w:pStyle w:val="Compact"/>
        <w:numPr>
          <w:numId w:val="1002"/>
          <w:ilvl w:val="0"/>
        </w:numPr>
      </w:pPr>
      <w:r>
        <w:t xml:space="preserve">Recruit and train high performing data management staff</w:t>
      </w:r>
    </w:p>
    <w:p>
      <w:pPr>
        <w:pStyle w:val="Compact"/>
        <w:numPr>
          <w:numId w:val="1002"/>
          <w:ilvl w:val="0"/>
        </w:numPr>
      </w:pPr>
      <w:r>
        <w:t xml:space="preserve">Previous NDA/EMA experience is desired</w:t>
      </w:r>
    </w:p>
    <w:p>
      <w:pPr>
        <w:pStyle w:val="Compact"/>
        <w:numPr>
          <w:numId w:val="1002"/>
          <w:ilvl w:val="0"/>
        </w:numPr>
      </w:pPr>
      <w:r>
        <w:t xml:space="preserve">Good written/ verbal communication skills with a strong command of English language and grammar</w:t>
      </w:r>
    </w:p>
    <w:p>
      <w:pPr>
        <w:pStyle w:val="Compact"/>
        <w:numPr>
          <w:numId w:val="1002"/>
          <w:ilvl w:val="0"/>
        </w:numPr>
      </w:pPr>
      <w:r>
        <w:t xml:space="preserve">Articulate the flow of data (structure and format) from patient to analysis and apply this knowledge</w:t>
      </w:r>
    </w:p>
    <w:p>
      <w:pPr>
        <w:pStyle w:val="Compact"/>
        <w:numPr>
          <w:numId w:val="1002"/>
          <w:ilvl w:val="0"/>
        </w:numPr>
      </w:pPr>
      <w:r>
        <w:t xml:space="preserve">To data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2021-10-28T13:10:29Z</dcterms:created>
  <dcterms:modified xsi:type="dcterms:W3CDTF">2021-10-28T13:10:29Z</dcterms:modified>
</cp:coreProperties>
</file>