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https://www.velvetjobs.com/job-descriptions/clinical-coordinator</w:t>
        </w:r>
      </w:hyperlink>
    </w:p>
    <w:p>
      <w:pPr>
        <w:pStyle w:val="Heading1"/>
      </w:pPr>
      <w:bookmarkStart w:id="21" w:name="example-of-clinical-coordinator-job-description"/>
      <w:r>
        <w:t xml:space="preserve">Example of Clinical Coordinator Job Description</w:t>
      </w:r>
      <w:bookmarkEnd w:id="21"/>
    </w:p>
    <w:p>
      <w:pPr>
        <w:pStyle w:val="Compact"/>
      </w:pPr>
      <w:r>
        <w:t xml:space="preserve">Our company is looking for a clinical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coordinator"/>
      <w:r>
        <w:t xml:space="preserve">Responsibilities for clinical coordinator</w:t>
      </w:r>
      <w:bookmarkEnd w:id="22"/>
    </w:p>
    <w:p>
      <w:pPr>
        <w:pStyle w:val="Compact"/>
        <w:numPr>
          <w:numId w:val="1001"/>
          <w:ilvl w:val="0"/>
        </w:numPr>
      </w:pPr>
      <w:r>
        <w:t xml:space="preserve">Oversee, monitor, and collect, data related to the facility and department's quality and satisfaction measures</w:t>
      </w:r>
    </w:p>
    <w:p>
      <w:pPr>
        <w:pStyle w:val="Compact"/>
        <w:numPr>
          <w:numId w:val="1001"/>
          <w:ilvl w:val="0"/>
        </w:numPr>
      </w:pPr>
      <w:r>
        <w:t xml:space="preserve">Identify patients for clinical trial enrollment</w:t>
      </w:r>
    </w:p>
    <w:p>
      <w:pPr>
        <w:pStyle w:val="Compact"/>
        <w:numPr>
          <w:numId w:val="1001"/>
          <w:ilvl w:val="0"/>
        </w:numPr>
      </w:pPr>
      <w:r>
        <w:t xml:space="preserve">Consent patients</w:t>
      </w:r>
    </w:p>
    <w:p>
      <w:pPr>
        <w:pStyle w:val="Compact"/>
        <w:numPr>
          <w:numId w:val="1001"/>
          <w:ilvl w:val="0"/>
        </w:numPr>
      </w:pPr>
      <w:r>
        <w:t xml:space="preserve">Collect/process blood, tissue samples including centrifuging samples for storage at -80°</w:t>
      </w:r>
    </w:p>
    <w:p>
      <w:pPr>
        <w:pStyle w:val="Compact"/>
        <w:numPr>
          <w:numId w:val="1001"/>
          <w:ilvl w:val="0"/>
        </w:numPr>
      </w:pPr>
      <w:r>
        <w:t xml:space="preserve">Collect/analyze clinical data</w:t>
      </w:r>
    </w:p>
    <w:p>
      <w:pPr>
        <w:pStyle w:val="Compact"/>
        <w:numPr>
          <w:numId w:val="1001"/>
          <w:ilvl w:val="0"/>
        </w:numPr>
      </w:pPr>
      <w:r>
        <w:t xml:space="preserve">Provide clinical followup in the inpatient and outpatient settings</w:t>
      </w:r>
    </w:p>
    <w:p>
      <w:pPr>
        <w:pStyle w:val="Compact"/>
        <w:numPr>
          <w:numId w:val="1001"/>
          <w:ilvl w:val="0"/>
        </w:numPr>
      </w:pPr>
      <w:r>
        <w:t xml:space="preserve">Screening electronic medical records to identify eligible study participants</w:t>
      </w:r>
    </w:p>
    <w:p>
      <w:pPr>
        <w:pStyle w:val="Compact"/>
        <w:numPr>
          <w:numId w:val="1001"/>
          <w:ilvl w:val="0"/>
        </w:numPr>
      </w:pPr>
      <w:r>
        <w:t xml:space="preserve">Screens potential patients for protocol eligibility and presents trial concepts and details to patients</w:t>
      </w:r>
    </w:p>
    <w:p>
      <w:pPr>
        <w:pStyle w:val="Compact"/>
        <w:numPr>
          <w:numId w:val="1001"/>
          <w:ilvl w:val="0"/>
        </w:numPr>
      </w:pPr>
      <w:r>
        <w:t xml:space="preserve">Participates in the informed consent process and enrolls patients on protocol</w:t>
      </w:r>
    </w:p>
    <w:p>
      <w:pPr>
        <w:pStyle w:val="Compact"/>
        <w:numPr>
          <w:numId w:val="1001"/>
          <w:ilvl w:val="0"/>
        </w:numPr>
      </w:pPr>
      <w:r>
        <w:t xml:space="preserve">Works directly with other research bases and/or sponsors</w:t>
      </w:r>
    </w:p>
    <w:p>
      <w:pPr>
        <w:pStyle w:val="Heading2"/>
      </w:pPr>
      <w:bookmarkStart w:id="23" w:name="qualifications-for-clinical-coordinator"/>
      <w:r>
        <w:t xml:space="preserve">Qualifications for clinical coordinator</w:t>
      </w:r>
      <w:bookmarkEnd w:id="23"/>
    </w:p>
    <w:p>
      <w:pPr>
        <w:pStyle w:val="Compact"/>
        <w:numPr>
          <w:numId w:val="1002"/>
          <w:ilvl w:val="0"/>
        </w:numPr>
      </w:pPr>
      <w:r>
        <w:t xml:space="preserve">3 -5 years working experience in international pharmaceutical logistics management and/or supply chain expertise</w:t>
      </w:r>
    </w:p>
    <w:p>
      <w:pPr>
        <w:pStyle w:val="Compact"/>
        <w:numPr>
          <w:numId w:val="1002"/>
          <w:ilvl w:val="0"/>
        </w:numPr>
      </w:pPr>
      <w:r>
        <w:t xml:space="preserve">Supports the Director of Quality and Care Management for the Annual Audit for delegated functions</w:t>
      </w:r>
    </w:p>
    <w:p>
      <w:pPr>
        <w:pStyle w:val="Compact"/>
        <w:numPr>
          <w:numId w:val="1002"/>
          <w:ilvl w:val="0"/>
        </w:numPr>
      </w:pPr>
      <w:r>
        <w:t xml:space="preserve">Of health plan</w:t>
      </w:r>
    </w:p>
    <w:p>
      <w:pPr>
        <w:pStyle w:val="Compact"/>
        <w:numPr>
          <w:numId w:val="1002"/>
          <w:ilvl w:val="0"/>
        </w:numPr>
      </w:pPr>
      <w:r>
        <w:t xml:space="preserve">Graduate of an accredited school of nursing and is currently licensed as a Registered Nurse in the state of Wisconsin</w:t>
      </w:r>
    </w:p>
    <w:p>
      <w:pPr>
        <w:pStyle w:val="Compact"/>
        <w:numPr>
          <w:numId w:val="1002"/>
          <w:ilvl w:val="0"/>
        </w:numPr>
      </w:pPr>
      <w:r>
        <w:t xml:space="preserve">At least two (2) years of experience in nursing long-term care</w:t>
      </w:r>
    </w:p>
    <w:p>
      <w:pPr>
        <w:pStyle w:val="Compact"/>
        <w:numPr>
          <w:numId w:val="1002"/>
          <w:ilvl w:val="0"/>
        </w:numPr>
      </w:pPr>
      <w:r>
        <w:t xml:space="preserve">Extensive knowledge of clinical pharmacy, and clinical pharmacy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2021-10-28T13:25:02Z</dcterms:created>
  <dcterms:modified xsi:type="dcterms:W3CDTF">2021-10-28T13:25:02Z</dcterms:modified>
</cp:coreProperties>
</file>