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https://www.velvetjobs.com/job-descriptions/clinical-coord</w:t>
        </w:r>
      </w:hyperlink>
    </w:p>
    <w:p>
      <w:pPr>
        <w:pStyle w:val="Heading1"/>
      </w:pPr>
      <w:bookmarkStart w:id="21" w:name="example-of-clinical-coord-job-description"/>
      <w:r>
        <w:t xml:space="preserve">Example of Clinical Coord Job Description</w:t>
      </w:r>
      <w:bookmarkEnd w:id="21"/>
    </w:p>
    <w:p>
      <w:pPr>
        <w:pStyle w:val="Compact"/>
      </w:pPr>
      <w:r>
        <w:t xml:space="preserve">Our company is growing rapidly and is looking to fill the role of clinical coord.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coord"/>
      <w:r>
        <w:t xml:space="preserve">Responsibilities for clinical coord</w:t>
      </w:r>
      <w:bookmarkEnd w:id="22"/>
    </w:p>
    <w:p>
      <w:pPr>
        <w:pStyle w:val="Compact"/>
        <w:numPr>
          <w:numId w:val="1001"/>
          <w:ilvl w:val="0"/>
        </w:numPr>
      </w:pPr>
      <w:r>
        <w:t xml:space="preserve">Data collection and entry, and database management</w:t>
      </w:r>
    </w:p>
    <w:p>
      <w:pPr>
        <w:pStyle w:val="Compact"/>
        <w:numPr>
          <w:numId w:val="1001"/>
          <w:ilvl w:val="0"/>
        </w:numPr>
      </w:pPr>
      <w:r>
        <w:t xml:space="preserve">Preparation and submission of research protocols to the IRB</w:t>
      </w:r>
    </w:p>
    <w:p>
      <w:pPr>
        <w:pStyle w:val="Compact"/>
        <w:numPr>
          <w:numId w:val="1001"/>
          <w:ilvl w:val="0"/>
        </w:numPr>
      </w:pPr>
      <w:r>
        <w:t xml:space="preserve">Periodic special projects, such as a grant submission or a journal article submission</w:t>
      </w:r>
    </w:p>
    <w:p>
      <w:pPr>
        <w:pStyle w:val="Compact"/>
        <w:numPr>
          <w:numId w:val="1001"/>
          <w:ilvl w:val="0"/>
        </w:numPr>
      </w:pPr>
      <w:r>
        <w:t xml:space="preserve">Participates in and manage preparation of grant applications</w:t>
      </w:r>
    </w:p>
    <w:p>
      <w:pPr>
        <w:pStyle w:val="Compact"/>
        <w:numPr>
          <w:numId w:val="1001"/>
          <w:ilvl w:val="0"/>
        </w:numPr>
      </w:pPr>
      <w:r>
        <w:t xml:space="preserve">Participates &amp; manage preparation of yearly or quarterly grant reports</w:t>
      </w:r>
    </w:p>
    <w:p>
      <w:pPr>
        <w:pStyle w:val="Compact"/>
        <w:numPr>
          <w:numId w:val="1001"/>
          <w:ilvl w:val="0"/>
        </w:numPr>
      </w:pPr>
      <w:r>
        <w:t xml:space="preserve">Participate in and manage preparation of invention disclosures, patent applications, and patent-related materials</w:t>
      </w:r>
    </w:p>
    <w:p>
      <w:pPr>
        <w:pStyle w:val="Compact"/>
        <w:numPr>
          <w:numId w:val="1001"/>
          <w:ilvl w:val="0"/>
        </w:numPr>
      </w:pPr>
      <w:r>
        <w:t xml:space="preserve">Assists and prepare presentations, including slides, and talking points</w:t>
      </w:r>
    </w:p>
    <w:p>
      <w:pPr>
        <w:pStyle w:val="Compact"/>
        <w:numPr>
          <w:numId w:val="1001"/>
          <w:ilvl w:val="0"/>
        </w:numPr>
      </w:pPr>
      <w:r>
        <w:t xml:space="preserve">Manage Dr</w:t>
      </w:r>
    </w:p>
    <w:p>
      <w:pPr>
        <w:pStyle w:val="Compact"/>
        <w:numPr>
          <w:numId w:val="1001"/>
          <w:ilvl w:val="0"/>
        </w:numPr>
      </w:pPr>
      <w:r>
        <w:t xml:space="preserve">Assist with travel arrangements and travel reimbursements Drs</w:t>
      </w:r>
    </w:p>
    <w:p>
      <w:pPr>
        <w:pStyle w:val="Compact"/>
        <w:numPr>
          <w:numId w:val="1001"/>
          <w:ilvl w:val="0"/>
        </w:numPr>
      </w:pPr>
      <w:r>
        <w:t xml:space="preserve">Obtains patient study data from medical records, physicians</w:t>
      </w:r>
    </w:p>
    <w:p>
      <w:pPr>
        <w:pStyle w:val="Heading2"/>
      </w:pPr>
      <w:bookmarkStart w:id="23" w:name="qualifications-for-clinical-coord"/>
      <w:r>
        <w:t xml:space="preserve">Qualifications for clinical coord</w:t>
      </w:r>
      <w:bookmarkEnd w:id="23"/>
    </w:p>
    <w:p>
      <w:pPr>
        <w:pStyle w:val="Compact"/>
        <w:numPr>
          <w:numId w:val="1002"/>
          <w:ilvl w:val="0"/>
        </w:numPr>
      </w:pPr>
      <w:r>
        <w:t xml:space="preserve">IATA Certification for Shipping Biohazardous Materials</w:t>
      </w:r>
    </w:p>
    <w:p>
      <w:pPr>
        <w:pStyle w:val="Compact"/>
        <w:numPr>
          <w:numId w:val="1002"/>
          <w:ilvl w:val="0"/>
        </w:numPr>
      </w:pPr>
      <w:r>
        <w:t xml:space="preserve">Proficiency with standard office software (Microsoft Word, Excel, and PowerPoint Internet applications) and the ability to learn new computer applications</w:t>
      </w:r>
    </w:p>
    <w:p>
      <w:pPr>
        <w:pStyle w:val="Compact"/>
        <w:numPr>
          <w:numId w:val="1002"/>
          <w:ilvl w:val="0"/>
        </w:numPr>
      </w:pPr>
      <w:r>
        <w:t xml:space="preserve">Proficiency with standard office software (Microsoft Word, Excel, and PowerPoint internet applications) and the ability to learn new computer applications when needed</w:t>
      </w:r>
    </w:p>
    <w:p>
      <w:pPr>
        <w:pStyle w:val="Compact"/>
        <w:numPr>
          <w:numId w:val="1002"/>
          <w:ilvl w:val="0"/>
        </w:numPr>
      </w:pPr>
      <w:r>
        <w:t xml:space="preserve">Able to interface with a varied group of researchers and clinicians, including physicians, surgeons, nurses and clinical research assistants</w:t>
      </w:r>
    </w:p>
    <w:p>
      <w:pPr>
        <w:pStyle w:val="Compact"/>
        <w:numPr>
          <w:numId w:val="1002"/>
          <w:ilvl w:val="0"/>
        </w:numPr>
      </w:pPr>
      <w:r>
        <w:t xml:space="preserve">Strong knowledge of MS Office, including Word, Excel, PowerPoint, Adobe Creative Suite tools, and reference manager software such as Endnote and Mendeley</w:t>
      </w:r>
    </w:p>
    <w:p>
      <w:pPr>
        <w:pStyle w:val="Compact"/>
        <w:numPr>
          <w:numId w:val="1002"/>
          <w:ilvl w:val="0"/>
        </w:numPr>
      </w:pPr>
      <w:r>
        <w:t xml:space="preserve">Drafts consent 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coor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co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2021-10-28T13:24:02Z</dcterms:created>
  <dcterms:modified xsi:type="dcterms:W3CDTF">2021-10-28T13:24:02Z</dcterms:modified>
</cp:coreProperties>
</file>