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https://www.velvetjobs.com/job-descriptions/clinical-consultant</w:t>
        </w:r>
      </w:hyperlink>
    </w:p>
    <w:p>
      <w:pPr>
        <w:pStyle w:val="Heading1"/>
      </w:pPr>
      <w:bookmarkStart w:id="21" w:name="example-of-clinical-consultant-job-description"/>
      <w:r>
        <w:t xml:space="preserve">Example of Clinical Consultant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clinical consultant. To join our growing team, please review the list of responsibilities and qualifications.</w:t>
      </w:r>
    </w:p>
    <w:p>
      <w:pPr>
        <w:pStyle w:val="Heading2"/>
      </w:pPr>
      <w:bookmarkStart w:id="22" w:name="responsibilities-for-clinical-consultant"/>
      <w:r>
        <w:t xml:space="preserve">Responsibilities for clinical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Show site maintenance, including consistent update of clinical cases, relationship development, and education and coaching</w:t>
      </w:r>
    </w:p>
    <w:p>
      <w:pPr>
        <w:pStyle w:val="Compact"/>
        <w:numPr>
          <w:numId w:val="1001"/>
          <w:ilvl w:val="0"/>
        </w:numPr>
      </w:pPr>
      <w:r>
        <w:t xml:space="preserve">Work closely with regional team to deploy sales strategy and conduct 2nd line support to regions, TW &amp; HK</w:t>
      </w:r>
    </w:p>
    <w:p>
      <w:pPr>
        <w:pStyle w:val="Compact"/>
        <w:numPr>
          <w:numId w:val="1001"/>
          <w:ilvl w:val="0"/>
        </w:numPr>
      </w:pPr>
      <w:r>
        <w:t xml:space="preserve">Provide customer training on all clinical applications of equipment specific to care area</w:t>
      </w:r>
    </w:p>
    <w:p>
      <w:pPr>
        <w:pStyle w:val="Compact"/>
        <w:numPr>
          <w:numId w:val="1001"/>
          <w:ilvl w:val="0"/>
        </w:numPr>
      </w:pPr>
      <w:r>
        <w:t xml:space="preserve">Maintain all assets (i.e., company-issued laptop, vehicles, ) in good condition</w:t>
      </w:r>
    </w:p>
    <w:p>
      <w:pPr>
        <w:pStyle w:val="Compact"/>
        <w:numPr>
          <w:numId w:val="1001"/>
          <w:ilvl w:val="0"/>
        </w:numPr>
      </w:pPr>
      <w:r>
        <w:t xml:space="preserve">Demonstrate professionalism and positive, solutions-oriented approach when interacting with co-workers and customers</w:t>
      </w:r>
    </w:p>
    <w:p>
      <w:pPr>
        <w:pStyle w:val="Compact"/>
        <w:numPr>
          <w:numId w:val="1001"/>
          <w:ilvl w:val="0"/>
        </w:numPr>
      </w:pPr>
      <w:r>
        <w:t xml:space="preserve">Develop and conduct customer education seminars and presentations</w:t>
      </w:r>
    </w:p>
    <w:p>
      <w:pPr>
        <w:pStyle w:val="Compact"/>
        <w:numPr>
          <w:numId w:val="1001"/>
          <w:ilvl w:val="0"/>
        </w:numPr>
      </w:pPr>
      <w:r>
        <w:t xml:space="preserve">Benchmark customer practices, and support business team to develop business strategies</w:t>
      </w:r>
    </w:p>
    <w:p>
      <w:pPr>
        <w:pStyle w:val="Compact"/>
        <w:numPr>
          <w:numId w:val="1001"/>
          <w:ilvl w:val="0"/>
        </w:numPr>
      </w:pPr>
      <w:r>
        <w:t xml:space="preserve">Develop and maintain key opinion leaders and professional association relationships</w:t>
      </w:r>
    </w:p>
    <w:p>
      <w:pPr>
        <w:pStyle w:val="Compact"/>
        <w:numPr>
          <w:numId w:val="1001"/>
          <w:ilvl w:val="0"/>
        </w:numPr>
      </w:pPr>
      <w:r>
        <w:t xml:space="preserve">Plan and execute technical programs for internal and external customers</w:t>
      </w:r>
    </w:p>
    <w:p>
      <w:pPr>
        <w:pStyle w:val="Compact"/>
        <w:numPr>
          <w:numId w:val="1001"/>
          <w:ilvl w:val="0"/>
        </w:numPr>
      </w:pPr>
      <w:r>
        <w:t xml:space="preserve">Researches and reviews the most current workers' compensation (WC) jurisdictional laws, rules, and regulations of each state or jurisdiction where information is needed</w:t>
      </w:r>
    </w:p>
    <w:p>
      <w:pPr>
        <w:pStyle w:val="Heading2"/>
      </w:pPr>
      <w:bookmarkStart w:id="23" w:name="qualifications-for-clinical-consultant"/>
      <w:r>
        <w:t xml:space="preserve">Qualifications for clinical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leadership skills in project management</w:t>
      </w:r>
    </w:p>
    <w:p>
      <w:pPr>
        <w:pStyle w:val="Compact"/>
        <w:numPr>
          <w:numId w:val="1002"/>
          <w:ilvl w:val="0"/>
        </w:numPr>
      </w:pPr>
      <w:r>
        <w:t xml:space="preserve">Proficient in data reporting or analysis software (e.g., Excel, Access, Crystal/Business Objects, Cognos, SPSS, SAS)</w:t>
      </w:r>
    </w:p>
    <w:p>
      <w:pPr>
        <w:pStyle w:val="Compact"/>
        <w:numPr>
          <w:numId w:val="1002"/>
          <w:ilvl w:val="0"/>
        </w:numPr>
      </w:pPr>
      <w:r>
        <w:t xml:space="preserve">Must exhibit efficiency, collaboration, and candor, openness, and results orientation</w:t>
      </w:r>
    </w:p>
    <w:p>
      <w:pPr>
        <w:pStyle w:val="Compact"/>
        <w:numPr>
          <w:numId w:val="1002"/>
          <w:ilvl w:val="0"/>
        </w:numPr>
      </w:pPr>
      <w:r>
        <w:t xml:space="preserve">Experience in health care related analysis or research</w:t>
      </w:r>
    </w:p>
    <w:p>
      <w:pPr>
        <w:pStyle w:val="Compact"/>
        <w:numPr>
          <w:numId w:val="1002"/>
          <w:ilvl w:val="0"/>
        </w:numPr>
      </w:pPr>
      <w:r>
        <w:t xml:space="preserve">Experience/knowledge in applied quantitative research methods and statistical analysis</w:t>
      </w:r>
    </w:p>
    <w:p>
      <w:pPr>
        <w:pStyle w:val="Compact"/>
        <w:numPr>
          <w:numId w:val="1002"/>
          <w:ilvl w:val="0"/>
        </w:numPr>
      </w:pPr>
      <w:r>
        <w:t xml:space="preserve">Master's degree strongly preferred in a quantitative social science field, biostatistics, epidemiology, public health or other related field, OR six (6) years of experience in a directly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al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al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2021-10-28T13:35:42Z</dcterms:created>
  <dcterms:modified xsi:type="dcterms:W3CDTF">2021-10-28T13:35:42Z</dcterms:modified>
</cp:coreProperties>
</file>