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https://www.velvetjobs.com/job-descriptions/clinical-consultant</w:t>
        </w:r>
      </w:hyperlink>
    </w:p>
    <w:p>
      <w:pPr>
        <w:pStyle w:val="Heading1"/>
      </w:pPr>
      <w:bookmarkStart w:id="21" w:name="example-of-clinical-consultant-job-description"/>
      <w:r>
        <w:t xml:space="preserve">Example of Clinical Consultant Job Description</w:t>
      </w:r>
      <w:bookmarkEnd w:id="21"/>
    </w:p>
    <w:p>
      <w:pPr>
        <w:pStyle w:val="Compact"/>
      </w:pPr>
      <w:r>
        <w:t xml:space="preserve">Our company is looking to fill the role of clinical consultant. To join our growing team, please review the list of responsibilities and qualifications.</w:t>
      </w:r>
    </w:p>
    <w:p>
      <w:pPr>
        <w:pStyle w:val="Heading2"/>
      </w:pPr>
      <w:bookmarkStart w:id="22" w:name="responsibilities-for-clinical-consultant"/>
      <w:r>
        <w:t xml:space="preserve">Responsibilities for clinical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post sales education regarding program analysis</w:t>
      </w:r>
    </w:p>
    <w:p>
      <w:pPr>
        <w:pStyle w:val="Compact"/>
        <w:numPr>
          <w:numId w:val="1001"/>
          <w:ilvl w:val="0"/>
        </w:numPr>
      </w:pPr>
      <w:r>
        <w:t xml:space="preserve">Maintains familiarity with assigned client contract terms</w:t>
      </w:r>
    </w:p>
    <w:p>
      <w:pPr>
        <w:pStyle w:val="Compact"/>
        <w:numPr>
          <w:numId w:val="1001"/>
          <w:ilvl w:val="0"/>
        </w:numPr>
      </w:pPr>
      <w:r>
        <w:t xml:space="preserve">Review and assist customers with analyses of their Ion Torrent data using Torrent Suite and Ion Reporter software packages</w:t>
      </w:r>
    </w:p>
    <w:p>
      <w:pPr>
        <w:pStyle w:val="Compact"/>
        <w:numPr>
          <w:numId w:val="1001"/>
          <w:ilvl w:val="0"/>
        </w:numPr>
      </w:pPr>
      <w:r>
        <w:t xml:space="preserve">Work in collaboration with the Clinical Account Manager to set up the best support strategy for each customer site</w:t>
      </w:r>
    </w:p>
    <w:p>
      <w:pPr>
        <w:pStyle w:val="Compact"/>
        <w:numPr>
          <w:numId w:val="1001"/>
          <w:ilvl w:val="0"/>
        </w:numPr>
      </w:pPr>
      <w:r>
        <w:t xml:space="preserve">Lead the prospect-to-client transition from sales team to implementation and account management teams</w:t>
      </w:r>
    </w:p>
    <w:p>
      <w:pPr>
        <w:pStyle w:val="Compact"/>
        <w:numPr>
          <w:numId w:val="1001"/>
          <w:ilvl w:val="0"/>
        </w:numPr>
      </w:pPr>
      <w:r>
        <w:t xml:space="preserve">Leads development, evolution and clinical implementation of BD programs</w:t>
      </w:r>
    </w:p>
    <w:p>
      <w:pPr>
        <w:pStyle w:val="Compact"/>
        <w:numPr>
          <w:numId w:val="1001"/>
          <w:ilvl w:val="0"/>
        </w:numPr>
      </w:pPr>
      <w:r>
        <w:t xml:space="preserve">Drives communication of designation process and analytic results for internal decision making and communication to Plans and external audiences</w:t>
      </w:r>
    </w:p>
    <w:p>
      <w:pPr>
        <w:pStyle w:val="Compact"/>
        <w:numPr>
          <w:numId w:val="1001"/>
          <w:ilvl w:val="0"/>
        </w:numPr>
      </w:pPr>
      <w:r>
        <w:t xml:space="preserve">Function as Blue Distinction liaison to internal and external stakeholders, particularly medical specialty organizations/registries</w:t>
      </w:r>
    </w:p>
    <w:p>
      <w:pPr>
        <w:pStyle w:val="Compact"/>
        <w:numPr>
          <w:numId w:val="1001"/>
          <w:ilvl w:val="0"/>
        </w:numPr>
      </w:pPr>
      <w:r>
        <w:t xml:space="preserve">Oversee the prepay operations processes with an end to end understanding of process and systems</w:t>
      </w:r>
    </w:p>
    <w:p>
      <w:pPr>
        <w:pStyle w:val="Compact"/>
        <w:numPr>
          <w:numId w:val="1001"/>
          <w:ilvl w:val="0"/>
        </w:numPr>
      </w:pPr>
      <w:r>
        <w:t xml:space="preserve">Includes vendor and internal team</w:t>
      </w:r>
    </w:p>
    <w:p>
      <w:pPr>
        <w:pStyle w:val="Heading2"/>
      </w:pPr>
      <w:bookmarkStart w:id="23" w:name="qualifications-for-clinical-consultant"/>
      <w:r>
        <w:t xml:space="preserve">Qualifications for clinical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leadership skills in consulting</w:t>
      </w:r>
    </w:p>
    <w:p>
      <w:pPr>
        <w:pStyle w:val="Compact"/>
        <w:numPr>
          <w:numId w:val="1002"/>
          <w:ilvl w:val="0"/>
        </w:numPr>
      </w:pPr>
      <w:r>
        <w:t xml:space="preserve">Understand coding classifications systems such as, but not limited to ICD-9 CM</w:t>
      </w:r>
    </w:p>
    <w:p>
      <w:pPr>
        <w:pStyle w:val="Compact"/>
        <w:numPr>
          <w:numId w:val="1002"/>
          <w:ilvl w:val="0"/>
        </w:numPr>
      </w:pPr>
      <w:r>
        <w:t xml:space="preserve">Demonstrate an understanding of the operations and/or business of KP, health policy trends, and any applicable regulations related to the responsible practice area</w:t>
      </w:r>
    </w:p>
    <w:p>
      <w:pPr>
        <w:pStyle w:val="Compact"/>
        <w:numPr>
          <w:numId w:val="1002"/>
          <w:ilvl w:val="0"/>
        </w:numPr>
      </w:pPr>
      <w:r>
        <w:t xml:space="preserve">Experience working with internal and external partners to deliver solutions that meet business objectives</w:t>
      </w:r>
    </w:p>
    <w:p>
      <w:pPr>
        <w:pStyle w:val="Compact"/>
        <w:numPr>
          <w:numId w:val="1002"/>
          <w:ilvl w:val="0"/>
        </w:numPr>
      </w:pPr>
      <w:r>
        <w:t xml:space="preserve">Ensure project deliverables occur on-time and communication back to the sales team on a regular basis</w:t>
      </w:r>
    </w:p>
    <w:p>
      <w:pPr>
        <w:pStyle w:val="Compact"/>
        <w:numPr>
          <w:numId w:val="1002"/>
          <w:ilvl w:val="0"/>
        </w:numPr>
      </w:pPr>
      <w:r>
        <w:t xml:space="preserve">Leverage current and future resources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2021-10-28T12:57:51Z</dcterms:created>
  <dcterms:modified xsi:type="dcterms:W3CDTF">2021-10-28T12:57:51Z</dcterms:modified>
</cp:coreProperties>
</file>