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https://www.velvetjobs.com/job-descriptions/clinical-appeals-reviewer</w:t>
        </w:r>
      </w:hyperlink>
    </w:p>
    <w:p>
      <w:pPr>
        <w:pStyle w:val="Heading1"/>
      </w:pPr>
      <w:bookmarkStart w:id="21" w:name="example-of-clinical-appeals-reviewer-job-description"/>
      <w:r>
        <w:t xml:space="preserve">Example of Clinical Appeals Reviewer Job Description</w:t>
      </w:r>
      <w:bookmarkEnd w:id="21"/>
    </w:p>
    <w:p>
      <w:pPr>
        <w:pStyle w:val="Compact"/>
      </w:pPr>
      <w:r>
        <w:t xml:space="preserve">Our company is growing rapidly and is looking for a clinical appeals reviewer.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appeals-reviewer"/>
      <w:r>
        <w:t xml:space="preserve">Responsibilities for clinical appeals reviewer</w:t>
      </w:r>
      <w:bookmarkEnd w:id="22"/>
    </w:p>
    <w:p>
      <w:pPr>
        <w:pStyle w:val="Compact"/>
        <w:numPr>
          <w:numId w:val="1001"/>
          <w:ilvl w:val="0"/>
        </w:numPr>
      </w:pPr>
      <w:r>
        <w:t xml:space="preserve">Verifying Member coverage and clinical programs that apply</w:t>
      </w:r>
    </w:p>
    <w:p>
      <w:pPr>
        <w:pStyle w:val="Compact"/>
        <w:numPr>
          <w:numId w:val="1001"/>
          <w:ilvl w:val="0"/>
        </w:numPr>
      </w:pPr>
      <w:r>
        <w:t xml:space="preserve">Routing cases to the correct Pharmacist queue or Medical Directors (when required)</w:t>
      </w:r>
    </w:p>
    <w:p>
      <w:pPr>
        <w:pStyle w:val="Compact"/>
        <w:numPr>
          <w:numId w:val="1001"/>
          <w:ilvl w:val="0"/>
        </w:numPr>
      </w:pPr>
      <w:r>
        <w:t xml:space="preserve">Assure appeals are resolved within regulatory timeframes</w:t>
      </w:r>
    </w:p>
    <w:p>
      <w:pPr>
        <w:pStyle w:val="Compact"/>
        <w:numPr>
          <w:numId w:val="1001"/>
          <w:ilvl w:val="0"/>
        </w:numPr>
      </w:pPr>
      <w:r>
        <w:t xml:space="preserve">Assure grievances / complaints and DOI issues are handled within regulatory timeframes</w:t>
      </w:r>
    </w:p>
    <w:p>
      <w:pPr>
        <w:pStyle w:val="Compact"/>
        <w:numPr>
          <w:numId w:val="1001"/>
          <w:ilvl w:val="0"/>
        </w:numPr>
      </w:pPr>
      <w:r>
        <w:t xml:space="preserve">Utilizes MCG Criteria, CMS Guidelines, medical and administrative policies to evaluate medical necessity of requested service, applying sound clinical judgement</w:t>
      </w:r>
    </w:p>
    <w:p>
      <w:pPr>
        <w:pStyle w:val="Compact"/>
        <w:numPr>
          <w:numId w:val="1001"/>
          <w:ilvl w:val="0"/>
        </w:numPr>
      </w:pPr>
      <w:r>
        <w:t xml:space="preserve">Reviews clinical cases and formulates responses for Grievance and Appeals</w:t>
      </w:r>
    </w:p>
    <w:p>
      <w:pPr>
        <w:pStyle w:val="Compact"/>
        <w:numPr>
          <w:numId w:val="1001"/>
          <w:ilvl w:val="0"/>
        </w:numPr>
      </w:pPr>
      <w:r>
        <w:t xml:space="preserve">Prepares and presents clinical detail to the Medical Director for final case determination in accordance with regulation and department policy</w:t>
      </w:r>
    </w:p>
    <w:p>
      <w:pPr>
        <w:pStyle w:val="Compact"/>
        <w:numPr>
          <w:numId w:val="1001"/>
          <w:ilvl w:val="0"/>
        </w:numPr>
      </w:pPr>
      <w:r>
        <w:t xml:space="preserve">Ensures internal and regulatory time frames are met</w:t>
      </w:r>
    </w:p>
    <w:p>
      <w:pPr>
        <w:pStyle w:val="Compact"/>
        <w:numPr>
          <w:numId w:val="1001"/>
          <w:ilvl w:val="0"/>
        </w:numPr>
      </w:pPr>
      <w:r>
        <w:t xml:space="preserve">Utilizes the member’s contract to determine coverage eligibility</w:t>
      </w:r>
    </w:p>
    <w:p>
      <w:pPr>
        <w:pStyle w:val="Compact"/>
        <w:numPr>
          <w:numId w:val="1001"/>
          <w:ilvl w:val="0"/>
        </w:numPr>
      </w:pPr>
      <w:r>
        <w:t xml:space="preserve">Determine if appeal is clinical or administrative</w:t>
      </w:r>
    </w:p>
    <w:p>
      <w:pPr>
        <w:pStyle w:val="Heading2"/>
      </w:pPr>
      <w:bookmarkStart w:id="23" w:name="qualifications-for-clinical-appeals-reviewer"/>
      <w:r>
        <w:t xml:space="preserve">Qualifications for clinical appeals reviewer</w:t>
      </w:r>
      <w:bookmarkEnd w:id="23"/>
    </w:p>
    <w:p>
      <w:pPr>
        <w:pStyle w:val="Compact"/>
        <w:numPr>
          <w:numId w:val="1002"/>
          <w:ilvl w:val="0"/>
        </w:numPr>
      </w:pPr>
      <w:r>
        <w:t xml:space="preserve">Must live in St</w:t>
      </w:r>
    </w:p>
    <w:p>
      <w:pPr>
        <w:pStyle w:val="Compact"/>
        <w:numPr>
          <w:numId w:val="1002"/>
          <w:ilvl w:val="0"/>
        </w:numPr>
      </w:pPr>
      <w:r>
        <w:t xml:space="preserve">Must Live near Schaumburg, IL</w:t>
      </w:r>
    </w:p>
    <w:p>
      <w:pPr>
        <w:pStyle w:val="Compact"/>
        <w:numPr>
          <w:numId w:val="1002"/>
          <w:ilvl w:val="0"/>
        </w:numPr>
      </w:pPr>
      <w:r>
        <w:t xml:space="preserve">Preferred 2+ years of experience in Managed care experience</w:t>
      </w:r>
    </w:p>
    <w:p>
      <w:pPr>
        <w:pStyle w:val="Compact"/>
        <w:numPr>
          <w:numId w:val="1002"/>
          <w:ilvl w:val="0"/>
        </w:numPr>
      </w:pPr>
      <w:r>
        <w:t xml:space="preserve">Required Intermediate Healthcare Management Systems (Generic) Ability to use proprietary healthcare management system</w:t>
      </w:r>
    </w:p>
    <w:p>
      <w:pPr>
        <w:pStyle w:val="Compact"/>
        <w:numPr>
          <w:numId w:val="1002"/>
          <w:ilvl w:val="0"/>
        </w:numPr>
      </w:pPr>
      <w:r>
        <w:t xml:space="preserve">Preferred A Bachelor's Degree in a related area</w:t>
      </w:r>
    </w:p>
    <w:p>
      <w:pPr>
        <w:pStyle w:val="Compact"/>
        <w:numPr>
          <w:numId w:val="1002"/>
          <w:ilvl w:val="0"/>
        </w:numPr>
      </w:pPr>
      <w:r>
        <w:t xml:space="preserve">Required 1+ year of experience in an acute care setting (Medical)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ppeals-review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ppeals-review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2021-10-28T13:17:38Z</dcterms:created>
  <dcterms:modified xsi:type="dcterms:W3CDTF">2021-10-28T13:17:38Z</dcterms:modified>
</cp:coreProperties>
</file>