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https://www.velvetjobs.com/job-descriptions/client-service-supervisor</w:t>
        </w:r>
      </w:hyperlink>
    </w:p>
    <w:p>
      <w:pPr>
        <w:pStyle w:val="Heading1"/>
      </w:pPr>
      <w:bookmarkStart w:id="21" w:name="example-of-client-service-supervisor-job-description"/>
      <w:r>
        <w:t xml:space="preserve">Example of Client Service Supervisor Job Description</w:t>
      </w:r>
      <w:bookmarkEnd w:id="21"/>
    </w:p>
    <w:p>
      <w:pPr>
        <w:pStyle w:val="Compact"/>
      </w:pPr>
      <w:r>
        <w:t xml:space="preserve">Our growing company is hiring for a client service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ervice-supervisor"/>
      <w:r>
        <w:t xml:space="preserve">Responsibilities for client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all Company Policies, specifically, attendance and punctuality</w:t>
      </w:r>
    </w:p>
    <w:p>
      <w:pPr>
        <w:pStyle w:val="Compact"/>
        <w:numPr>
          <w:numId w:val="1001"/>
          <w:ilvl w:val="0"/>
        </w:numPr>
      </w:pPr>
      <w:r>
        <w:t xml:space="preserve">Attends mandatory employee in-service meetings and/or training sessions, if so directed</w:t>
      </w:r>
    </w:p>
    <w:p>
      <w:pPr>
        <w:pStyle w:val="Compact"/>
        <w:numPr>
          <w:numId w:val="1001"/>
          <w:ilvl w:val="0"/>
        </w:numPr>
      </w:pPr>
      <w:r>
        <w:t xml:space="preserve">Serve as a key point of contact for external clients with regards to daily servicing inquiries</w:t>
      </w:r>
    </w:p>
    <w:p>
      <w:pPr>
        <w:pStyle w:val="Compact"/>
        <w:numPr>
          <w:numId w:val="1001"/>
          <w:ilvl w:val="0"/>
        </w:numPr>
      </w:pPr>
      <w:r>
        <w:t xml:space="preserve">Maintenance planning – facilitates detailed maintenance plans to meet contractual obligations</w:t>
      </w:r>
    </w:p>
    <w:p>
      <w:pPr>
        <w:pStyle w:val="Compact"/>
        <w:numPr>
          <w:numId w:val="1001"/>
          <w:ilvl w:val="0"/>
        </w:numPr>
      </w:pPr>
      <w:r>
        <w:t xml:space="preserve">Account management – from an execution perspective, ensures all contract obligations are met for assigned thresholds</w:t>
      </w:r>
    </w:p>
    <w:p>
      <w:pPr>
        <w:pStyle w:val="Compact"/>
        <w:numPr>
          <w:numId w:val="1001"/>
          <w:ilvl w:val="0"/>
        </w:numPr>
      </w:pPr>
      <w:r>
        <w:t xml:space="preserve">IBase Administration – drive high quality data for installed equipment</w:t>
      </w:r>
    </w:p>
    <w:p>
      <w:pPr>
        <w:pStyle w:val="Compact"/>
        <w:numPr>
          <w:numId w:val="1001"/>
          <w:ilvl w:val="0"/>
        </w:numPr>
      </w:pPr>
      <w:r>
        <w:t xml:space="preserve">Service agreement renewals – manage on-time completion and verifies accuracy</w:t>
      </w:r>
    </w:p>
    <w:p>
      <w:pPr>
        <w:pStyle w:val="Compact"/>
        <w:numPr>
          <w:numId w:val="1001"/>
          <w:ilvl w:val="0"/>
        </w:numPr>
      </w:pPr>
      <w:r>
        <w:t xml:space="preserve">Deficiency follow up – monitors field work orders and develops corrective action proposals</w:t>
      </w:r>
    </w:p>
    <w:p>
      <w:pPr>
        <w:pStyle w:val="Compact"/>
        <w:numPr>
          <w:numId w:val="1001"/>
          <w:ilvl w:val="0"/>
        </w:numPr>
      </w:pPr>
      <w:r>
        <w:t xml:space="preserve">Supervises, mentors and trains team member through the performance management process (goal setting, one-on-ones, and reviews)</w:t>
      </w:r>
    </w:p>
    <w:p>
      <w:pPr>
        <w:pStyle w:val="Compact"/>
        <w:numPr>
          <w:numId w:val="1001"/>
          <w:ilvl w:val="0"/>
        </w:numPr>
      </w:pPr>
      <w:r>
        <w:t xml:space="preserve">Oversees the interactions with CSAs and customer for service agreements within the assigned thresholds</w:t>
      </w:r>
    </w:p>
    <w:p>
      <w:pPr>
        <w:pStyle w:val="Heading2"/>
      </w:pPr>
      <w:bookmarkStart w:id="23" w:name="qualifications-for-client-service-supervisor"/>
      <w:r>
        <w:t xml:space="preserve">Qualifications for client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Leads the CSR team in accordance with established security safeguards, bank policies and procedures and guidelines</w:t>
      </w:r>
    </w:p>
    <w:p>
      <w:pPr>
        <w:pStyle w:val="Compact"/>
        <w:numPr>
          <w:numId w:val="1002"/>
          <w:ilvl w:val="0"/>
        </w:numPr>
      </w:pPr>
      <w:r>
        <w:t xml:space="preserve">Responsible for the completion of all compliance training related to the position</w:t>
      </w:r>
    </w:p>
    <w:p>
      <w:pPr>
        <w:pStyle w:val="Compact"/>
        <w:numPr>
          <w:numId w:val="1002"/>
          <w:ilvl w:val="0"/>
        </w:numPr>
      </w:pPr>
      <w:r>
        <w:t xml:space="preserve">2 years of experience in the veterinary field preferred</w:t>
      </w:r>
    </w:p>
    <w:p>
      <w:pPr>
        <w:pStyle w:val="Compact"/>
        <w:numPr>
          <w:numId w:val="1002"/>
          <w:ilvl w:val="0"/>
        </w:numPr>
      </w:pPr>
      <w:r>
        <w:t xml:space="preserve">3 to 5 years of Custody or Fund Accounting preferred</w:t>
      </w:r>
    </w:p>
    <w:p>
      <w:pPr>
        <w:pStyle w:val="Compact"/>
        <w:numPr>
          <w:numId w:val="1002"/>
          <w:ilvl w:val="0"/>
        </w:numPr>
      </w:pPr>
      <w:r>
        <w:t xml:space="preserve">In depth knowledge and understanding of alternative funds including various Custody products/duties (securities settlements, Alternatives Assets supervision, Funds Transfer, Cash Monitoring, Accounts set up,…)</w:t>
      </w:r>
    </w:p>
    <w:p>
      <w:pPr>
        <w:pStyle w:val="Compact"/>
        <w:numPr>
          <w:numId w:val="1002"/>
          <w:ilvl w:val="0"/>
        </w:numPr>
      </w:pPr>
      <w:r>
        <w:t xml:space="preserve">At least three years of professional experience in a recruiting, sales or customer service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2021-10-28T18:31:36Z</dcterms:created>
  <dcterms:modified xsi:type="dcterms:W3CDTF">2021-10-28T18:31:36Z</dcterms:modified>
</cp:coreProperties>
</file>