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https://www.velvetjobs.com/job-descriptions/client-service-manager</w:t>
        </w:r>
      </w:hyperlink>
    </w:p>
    <w:p>
      <w:pPr>
        <w:pStyle w:val="Heading1"/>
      </w:pPr>
      <w:bookmarkStart w:id="21" w:name="example-of-client-service-manager-job-description"/>
      <w:r>
        <w:t xml:space="preserve">Example of Client Service Manager Job Description</w:t>
      </w:r>
      <w:bookmarkEnd w:id="21"/>
    </w:p>
    <w:p>
      <w:pPr>
        <w:pStyle w:val="Compact"/>
      </w:pPr>
      <w:r>
        <w:t xml:space="preserve">Our innovative and growing company is looking to fill the role of client service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service-manager"/>
      <w:r>
        <w:t xml:space="preserve">Responsibilities for client service manager</w:t>
      </w:r>
      <w:bookmarkEnd w:id="22"/>
    </w:p>
    <w:p>
      <w:pPr>
        <w:pStyle w:val="Compact"/>
        <w:numPr>
          <w:numId w:val="1001"/>
          <w:ilvl w:val="0"/>
        </w:numPr>
      </w:pPr>
      <w:r>
        <w:t xml:space="preserve">Respond to client inquiries, research client issues, resolve service issues/errors, and demonstrate proactive, solution-based approach to enhance client relations</w:t>
      </w:r>
    </w:p>
    <w:p>
      <w:pPr>
        <w:pStyle w:val="Compact"/>
        <w:numPr>
          <w:numId w:val="1001"/>
          <w:ilvl w:val="0"/>
        </w:numPr>
      </w:pPr>
      <w:r>
        <w:t xml:space="preserve">Analyze client requests versus JHRPS policies, procedures and best practices</w:t>
      </w:r>
    </w:p>
    <w:p>
      <w:pPr>
        <w:pStyle w:val="Compact"/>
        <w:numPr>
          <w:numId w:val="1001"/>
          <w:ilvl w:val="0"/>
        </w:numPr>
      </w:pPr>
      <w:r>
        <w:t xml:space="preserve">Negotiate services with clients and provide alternative solutions</w:t>
      </w:r>
    </w:p>
    <w:p>
      <w:pPr>
        <w:pStyle w:val="Compact"/>
        <w:numPr>
          <w:numId w:val="1001"/>
          <w:ilvl w:val="0"/>
        </w:numPr>
      </w:pPr>
      <w:r>
        <w:t xml:space="preserve">Identify billable services</w:t>
      </w:r>
    </w:p>
    <w:p>
      <w:pPr>
        <w:pStyle w:val="Compact"/>
        <w:numPr>
          <w:numId w:val="1001"/>
          <w:ilvl w:val="0"/>
        </w:numPr>
      </w:pPr>
      <w:r>
        <w:t xml:space="preserve">Demonstrate full understanding of the client and their plan document</w:t>
      </w:r>
    </w:p>
    <w:p>
      <w:pPr>
        <w:pStyle w:val="Compact"/>
        <w:numPr>
          <w:numId w:val="1001"/>
          <w:ilvl w:val="0"/>
        </w:numPr>
      </w:pPr>
      <w:r>
        <w:t xml:space="preserve">Ability to interpret and coordinate client requests and ensure all legal, consulting and compliance issues are addressed in a professional and timely manner</w:t>
      </w:r>
    </w:p>
    <w:p>
      <w:pPr>
        <w:pStyle w:val="Compact"/>
        <w:numPr>
          <w:numId w:val="1001"/>
          <w:ilvl w:val="0"/>
        </w:numPr>
      </w:pPr>
      <w:r>
        <w:t xml:space="preserve">Implement new products, services and legislative changes as required</w:t>
      </w:r>
    </w:p>
    <w:p>
      <w:pPr>
        <w:pStyle w:val="Compact"/>
        <w:numPr>
          <w:numId w:val="1001"/>
          <w:ilvl w:val="0"/>
        </w:numPr>
      </w:pPr>
      <w:r>
        <w:t xml:space="preserve">Complete client related projects in an accurate and timely manner (QDIA, Plan Administrative Changes, Plan Enhancements)</w:t>
      </w:r>
    </w:p>
    <w:p>
      <w:pPr>
        <w:pStyle w:val="Compact"/>
        <w:numPr>
          <w:numId w:val="1001"/>
          <w:ilvl w:val="0"/>
        </w:numPr>
      </w:pPr>
      <w:r>
        <w:t xml:space="preserve">Ensure client requests and enhancements are within the appropriate Optimal Business Model and follow related Best Practices</w:t>
      </w:r>
    </w:p>
    <w:p>
      <w:pPr>
        <w:pStyle w:val="Compact"/>
        <w:numPr>
          <w:numId w:val="1001"/>
          <w:ilvl w:val="0"/>
        </w:numPr>
      </w:pPr>
      <w:r>
        <w:t xml:space="preserve">Ensure client is utilizing Client Access optimally</w:t>
      </w:r>
    </w:p>
    <w:p>
      <w:pPr>
        <w:pStyle w:val="Heading2"/>
      </w:pPr>
      <w:bookmarkStart w:id="23" w:name="qualifications-for-client-service-manager"/>
      <w:r>
        <w:t xml:space="preserve">Qualifications for client service manager</w:t>
      </w:r>
      <w:bookmarkEnd w:id="23"/>
    </w:p>
    <w:p>
      <w:pPr>
        <w:pStyle w:val="Compact"/>
        <w:numPr>
          <w:numId w:val="1002"/>
          <w:ilvl w:val="0"/>
        </w:numPr>
      </w:pPr>
      <w:r>
        <w:t xml:space="preserve">Take direction from and meet the needs of the sales person assigned to accounts</w:t>
      </w:r>
    </w:p>
    <w:p>
      <w:pPr>
        <w:pStyle w:val="Compact"/>
        <w:numPr>
          <w:numId w:val="1002"/>
          <w:ilvl w:val="0"/>
        </w:numPr>
      </w:pPr>
      <w:r>
        <w:t xml:space="preserve">The ideal candidate will have a minimum of 5 years as a manager within the fund administration industry, ideally within private equity</w:t>
      </w:r>
    </w:p>
    <w:p>
      <w:pPr>
        <w:pStyle w:val="Compact"/>
        <w:numPr>
          <w:numId w:val="1002"/>
          <w:ilvl w:val="0"/>
        </w:numPr>
      </w:pPr>
      <w:r>
        <w:t xml:space="preserve">Possess strong leadership and change management credentials</w:t>
      </w:r>
    </w:p>
    <w:p>
      <w:pPr>
        <w:pStyle w:val="Compact"/>
        <w:numPr>
          <w:numId w:val="1002"/>
          <w:ilvl w:val="0"/>
        </w:numPr>
      </w:pPr>
      <w:r>
        <w:t xml:space="preserve">Track record of delivering enhanced client satisfaction</w:t>
      </w:r>
    </w:p>
    <w:p>
      <w:pPr>
        <w:pStyle w:val="Compact"/>
        <w:numPr>
          <w:numId w:val="1002"/>
          <w:ilvl w:val="0"/>
        </w:numPr>
      </w:pPr>
      <w:r>
        <w:t xml:space="preserve">Manage the performance of services to clients as per specified Service Level Agreements</w:t>
      </w:r>
    </w:p>
    <w:p>
      <w:pPr>
        <w:pStyle w:val="Compact"/>
        <w:numPr>
          <w:numId w:val="1002"/>
          <w:ilvl w:val="0"/>
        </w:numPr>
      </w:pPr>
      <w:r>
        <w:t xml:space="preserve">Provide regular service reports within agreed timescales, and to contractual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2021-10-28T18:37:52Z</dcterms:created>
  <dcterms:modified xsi:type="dcterms:W3CDTF">2021-10-28T18:37:52Z</dcterms:modified>
</cp:coreProperties>
</file>