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https://www.velvetjobs.com/job-descriptions/client-service-delivery</w:t>
        </w:r>
      </w:hyperlink>
    </w:p>
    <w:p>
      <w:pPr>
        <w:pStyle w:val="Heading1"/>
      </w:pPr>
      <w:bookmarkStart w:id="21" w:name="example-of-client-service-delivery-job-description"/>
      <w:r>
        <w:t xml:space="preserve">Example of Client Service Delivery Job Description</w:t>
      </w:r>
      <w:bookmarkEnd w:id="21"/>
    </w:p>
    <w:p>
      <w:pPr>
        <w:pStyle w:val="Compact"/>
      </w:pPr>
      <w:r>
        <w:t xml:space="preserve">Our company is looking for a client service delivery. To join our growing team, please review the list of responsibilities and qualifications.</w:t>
      </w:r>
    </w:p>
    <w:p>
      <w:pPr>
        <w:pStyle w:val="Heading2"/>
      </w:pPr>
      <w:bookmarkStart w:id="22" w:name="responsibilities-for-client-service-delivery"/>
      <w:r>
        <w:t xml:space="preserve">Responsibilities for client service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Daily review and oversight of all Fund Asset Accounts and applicable break and balance reporting to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Preparation and/or review of daily Investor Money Reconciliations and Daily Calculations for all Investor Money Collection Accounts, including Immediate escalation of any Shortfall or Excess amounts resulting from the Daily Calculation</w:t>
      </w:r>
    </w:p>
    <w:p>
      <w:pPr>
        <w:pStyle w:val="Compact"/>
        <w:numPr>
          <w:numId w:val="1001"/>
          <w:ilvl w:val="0"/>
        </w:numPr>
      </w:pPr>
      <w:r>
        <w:t xml:space="preserve">Breach reporting including instances of Shortfalls, Delays to or non-completion of obligations, Aged reconciliation breaks</w:t>
      </w:r>
    </w:p>
    <w:p>
      <w:pPr>
        <w:pStyle w:val="Compact"/>
        <w:numPr>
          <w:numId w:val="1001"/>
          <w:ilvl w:val="0"/>
        </w:numPr>
      </w:pPr>
      <w:r>
        <w:t xml:space="preserve">Liaison with other Client Delivery (OSD team) Dedicated Client Leads in Investor Relations and Transfer Agency in relation to Cash reconciliation items impacting their clients</w:t>
      </w:r>
    </w:p>
    <w:p>
      <w:pPr>
        <w:pStyle w:val="Compact"/>
        <w:numPr>
          <w:numId w:val="1001"/>
          <w:ilvl w:val="0"/>
        </w:numPr>
      </w:pPr>
      <w:r>
        <w:t xml:space="preserve">Point of contact with Fund Accounting</w:t>
      </w:r>
    </w:p>
    <w:p>
      <w:pPr>
        <w:pStyle w:val="Compact"/>
        <w:numPr>
          <w:numId w:val="1001"/>
          <w:ilvl w:val="0"/>
        </w:numPr>
      </w:pPr>
      <w:r>
        <w:t xml:space="preserve">Participate in operations fast board meetings and ensure intraday communication with all back office processing teams to ensure seamless service delivery</w:t>
      </w:r>
    </w:p>
    <w:p>
      <w:pPr>
        <w:pStyle w:val="Compact"/>
        <w:numPr>
          <w:numId w:val="1001"/>
          <w:ilvl w:val="0"/>
        </w:numPr>
      </w:pPr>
      <w:r>
        <w:t xml:space="preserve">Act as the primary client facing transfer agency subject matter expert</w:t>
      </w:r>
    </w:p>
    <w:p>
      <w:pPr>
        <w:pStyle w:val="Compact"/>
        <w:numPr>
          <w:numId w:val="1001"/>
          <w:ilvl w:val="0"/>
        </w:numPr>
      </w:pPr>
      <w:r>
        <w:t xml:space="preserve">Continuous Review - Identify core weaknesses in any aspect of service delivery</w:t>
      </w:r>
    </w:p>
    <w:p>
      <w:pPr>
        <w:pStyle w:val="Compact"/>
        <w:numPr>
          <w:numId w:val="1001"/>
          <w:ilvl w:val="0"/>
        </w:numPr>
      </w:pPr>
      <w:r>
        <w:t xml:space="preserve">Own the process and any actions end to end to fully resolve inquiries consistent with client SLA</w:t>
      </w:r>
    </w:p>
    <w:p>
      <w:pPr>
        <w:pStyle w:val="Compact"/>
        <w:numPr>
          <w:numId w:val="1001"/>
          <w:ilvl w:val="0"/>
        </w:numPr>
      </w:pPr>
      <w:r>
        <w:t xml:space="preserve">Work with line-management on ad-hoc projects and initiatives to ensure agreed client service levels are met</w:t>
      </w:r>
    </w:p>
    <w:p>
      <w:pPr>
        <w:pStyle w:val="Heading2"/>
      </w:pPr>
      <w:bookmarkStart w:id="23" w:name="qualifications-for-client-service-delivery"/>
      <w:r>
        <w:t xml:space="preserve">Qualifications for client service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Regulatory Knowledge in relation to Fund Asset Regime/ Investor Money Relation and advantage</w:t>
      </w:r>
    </w:p>
    <w:p>
      <w:pPr>
        <w:pStyle w:val="Compact"/>
        <w:numPr>
          <w:numId w:val="1002"/>
          <w:ilvl w:val="0"/>
        </w:numPr>
      </w:pPr>
      <w:r>
        <w:t xml:space="preserve">Ability to multi-task, manage multiple deliverables and meet deadlines</w:t>
      </w:r>
    </w:p>
    <w:p>
      <w:pPr>
        <w:pStyle w:val="Compact"/>
        <w:numPr>
          <w:numId w:val="1002"/>
          <w:ilvl w:val="0"/>
        </w:numPr>
      </w:pPr>
      <w:r>
        <w:t xml:space="preserve">Get up and go attitude</w:t>
      </w:r>
    </w:p>
    <w:p>
      <w:pPr>
        <w:pStyle w:val="Compact"/>
        <w:numPr>
          <w:numId w:val="1002"/>
          <w:ilvl w:val="0"/>
        </w:numPr>
      </w:pPr>
      <w:r>
        <w:t xml:space="preserve">Knowledge of FA, TA, Custody</w:t>
      </w:r>
    </w:p>
    <w:p>
      <w:pPr>
        <w:pStyle w:val="Compact"/>
        <w:numPr>
          <w:numId w:val="1002"/>
          <w:ilvl w:val="0"/>
        </w:numPr>
      </w:pPr>
      <w:r>
        <w:t xml:space="preserve">Self-starter / confident and outgoing</w:t>
      </w:r>
    </w:p>
    <w:p>
      <w:pPr>
        <w:pStyle w:val="Compact"/>
        <w:numPr>
          <w:numId w:val="1002"/>
          <w:ilvl w:val="0"/>
        </w:numPr>
      </w:pPr>
      <w:r>
        <w:t xml:space="preserve">Fluent English, other languages considered an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2021-10-28T13:10:48Z</dcterms:created>
  <dcterms:modified xsi:type="dcterms:W3CDTF">2021-10-28T13:10:48Z</dcterms:modified>
</cp:coreProperties>
</file>