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https://www.velvetjobs.com/job-descriptions/client-relationship-associate</w:t>
        </w:r>
      </w:hyperlink>
    </w:p>
    <w:p>
      <w:pPr>
        <w:pStyle w:val="Heading1"/>
      </w:pPr>
      <w:bookmarkStart w:id="21" w:name="example-of-client-relationship-associate-job-description"/>
      <w:r>
        <w:t xml:space="preserve">Example of Client Relationship Associate Job Description</w:t>
      </w:r>
      <w:bookmarkEnd w:id="21"/>
    </w:p>
    <w:p>
      <w:pPr>
        <w:pStyle w:val="Compact"/>
      </w:pPr>
      <w:r>
        <w:t xml:space="preserve">Our company is growing rapidly and is looking for a client relationship associate. To join our growing team, please review the list of responsibilities and qualifications.</w:t>
      </w:r>
    </w:p>
    <w:p>
      <w:pPr>
        <w:pStyle w:val="Heading2"/>
      </w:pPr>
      <w:bookmarkStart w:id="22" w:name="responsibilities-for-client-relationship-associate"/>
      <w:r>
        <w:t xml:space="preserve">Responsibilities for client relationship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strong customer relationships and deliver customer-focused solutions to exceed customer expectations and increase the share of customers' wallets</w:t>
      </w:r>
    </w:p>
    <w:p>
      <w:pPr>
        <w:pStyle w:val="Compact"/>
        <w:numPr>
          <w:numId w:val="1001"/>
          <w:ilvl w:val="0"/>
        </w:numPr>
      </w:pPr>
      <w:r>
        <w:t xml:space="preserve">Increase product utilization and penetration by proactively updating customers on the latest product / market information and their account status</w:t>
      </w:r>
    </w:p>
    <w:p>
      <w:pPr>
        <w:pStyle w:val="Compact"/>
        <w:numPr>
          <w:numId w:val="1001"/>
          <w:ilvl w:val="0"/>
        </w:numPr>
      </w:pPr>
      <w:r>
        <w:t xml:space="preserve">Accountable for financial performance, asset quality and total client return of the portfolio</w:t>
      </w:r>
    </w:p>
    <w:p>
      <w:pPr>
        <w:pStyle w:val="Compact"/>
        <w:numPr>
          <w:numId w:val="1001"/>
          <w:ilvl w:val="0"/>
        </w:numPr>
      </w:pPr>
      <w:r>
        <w:t xml:space="preserve">Responsible for establishing the commercial rationale for existing and new transactions</w:t>
      </w:r>
    </w:p>
    <w:p>
      <w:pPr>
        <w:pStyle w:val="Compact"/>
        <w:numPr>
          <w:numId w:val="1001"/>
          <w:ilvl w:val="0"/>
        </w:numPr>
      </w:pPr>
      <w:r>
        <w:t xml:space="preserve">Responsible for the risk quality of the portfolio &amp; obtaining pricing approvals</w:t>
      </w:r>
    </w:p>
    <w:p>
      <w:pPr>
        <w:pStyle w:val="Compact"/>
        <w:numPr>
          <w:numId w:val="1001"/>
          <w:ilvl w:val="0"/>
        </w:numPr>
      </w:pPr>
      <w:r>
        <w:t xml:space="preserve">May relieve, act as delegate for Client Relationship Director, as appropriate</w:t>
      </w:r>
    </w:p>
    <w:p>
      <w:pPr>
        <w:pStyle w:val="Compact"/>
        <w:numPr>
          <w:numId w:val="1001"/>
          <w:ilvl w:val="0"/>
        </w:numPr>
      </w:pPr>
      <w:r>
        <w:t xml:space="preserve">Coach and mentor team members to build a high performing team and actively manage performance</w:t>
      </w:r>
    </w:p>
    <w:p>
      <w:pPr>
        <w:pStyle w:val="Compact"/>
        <w:numPr>
          <w:numId w:val="1001"/>
          <w:ilvl w:val="0"/>
        </w:numPr>
      </w:pPr>
      <w:r>
        <w:t xml:space="preserve">Own the relationship and interaction for of the firms four businesses</w:t>
      </w:r>
    </w:p>
    <w:p>
      <w:pPr>
        <w:pStyle w:val="Compact"/>
        <w:numPr>
          <w:numId w:val="1001"/>
          <w:ilvl w:val="0"/>
        </w:numPr>
      </w:pPr>
      <w:r>
        <w:t xml:space="preserve">Partner with Middle Office and Operations in the identification and delivery of productivity and efficiency opportunities by influencing clients to modify their operating environment to adhere to industry / market standards/ technology</w:t>
      </w:r>
    </w:p>
    <w:p>
      <w:pPr>
        <w:pStyle w:val="Compact"/>
        <w:numPr>
          <w:numId w:val="1001"/>
          <w:ilvl w:val="0"/>
        </w:numPr>
      </w:pPr>
      <w:r>
        <w:t xml:space="preserve">Overall objectives are to address client issues</w:t>
      </w:r>
    </w:p>
    <w:p>
      <w:pPr>
        <w:pStyle w:val="Heading2"/>
      </w:pPr>
      <w:bookmarkStart w:id="23" w:name="qualifications-for-client-relationship-associate"/>
      <w:r>
        <w:t xml:space="preserve">Qualifications for client relationship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sense of responsibility &amp; ownership</w:t>
      </w:r>
    </w:p>
    <w:p>
      <w:pPr>
        <w:pStyle w:val="Compact"/>
        <w:numPr>
          <w:numId w:val="1002"/>
          <w:ilvl w:val="0"/>
        </w:numPr>
      </w:pPr>
      <w:r>
        <w:t xml:space="preserve">Strong client service experience in futures or derivatives</w:t>
      </w:r>
    </w:p>
    <w:p>
      <w:pPr>
        <w:pStyle w:val="Compact"/>
        <w:numPr>
          <w:numId w:val="1002"/>
          <w:ilvl w:val="0"/>
        </w:numPr>
      </w:pPr>
      <w:r>
        <w:t xml:space="preserve">Good knowledge of both local and overseas market trends and competitor activities, and capacity to understand the threats and opportunities created for the private banking business</w:t>
      </w:r>
    </w:p>
    <w:p>
      <w:pPr>
        <w:pStyle w:val="Compact"/>
        <w:numPr>
          <w:numId w:val="1002"/>
          <w:ilvl w:val="0"/>
        </w:numPr>
      </w:pPr>
      <w:r>
        <w:t xml:space="preserve">Relevant domestic experience within corporate banking</w:t>
      </w:r>
    </w:p>
    <w:p>
      <w:pPr>
        <w:pStyle w:val="Compact"/>
        <w:numPr>
          <w:numId w:val="1002"/>
          <w:ilvl w:val="0"/>
        </w:numPr>
      </w:pPr>
      <w:r>
        <w:t xml:space="preserve">Advanced understanding of Risk policies, including Credit Risk, Operational Risk etc</w:t>
      </w:r>
    </w:p>
    <w:p>
      <w:pPr>
        <w:pStyle w:val="Compact"/>
        <w:numPr>
          <w:numId w:val="1002"/>
          <w:ilvl w:val="0"/>
        </w:numPr>
      </w:pPr>
      <w:r>
        <w:t xml:space="preserve">Strong ability to understand and interpret economic and market factors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relationship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relationship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2021-10-28T13:20:46Z</dcterms:created>
  <dcterms:modified xsi:type="dcterms:W3CDTF">2021-10-28T13:20:46Z</dcterms:modified>
</cp:coreProperties>
</file>