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https://www.velvetjobs.com/job-descriptions/client-relations-associate</w:t>
        </w:r>
      </w:hyperlink>
    </w:p>
    <w:p>
      <w:pPr>
        <w:pStyle w:val="Heading1"/>
      </w:pPr>
      <w:bookmarkStart w:id="21" w:name="example-of-client-relations-associate-job-description"/>
      <w:r>
        <w:t xml:space="preserve">Example of Client Relations Associate Job Description</w:t>
      </w:r>
      <w:bookmarkEnd w:id="21"/>
    </w:p>
    <w:p>
      <w:pPr>
        <w:pStyle w:val="Compact"/>
      </w:pPr>
      <w:r>
        <w:t xml:space="preserve">Our growing company is looking for a client relations associate. To join our growing team, please review the list of responsibilities and qualifications.</w:t>
      </w:r>
    </w:p>
    <w:p>
      <w:pPr>
        <w:pStyle w:val="Heading2"/>
      </w:pPr>
      <w:bookmarkStart w:id="22" w:name="responsibilities-for-client-relations-associate"/>
      <w:r>
        <w:t xml:space="preserve">Responsibilities for client relations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on requests from senior marketers (platform specialists / client portfolio managers) and collaborate with portfolio managers on outstanding issues</w:t>
      </w:r>
    </w:p>
    <w:p>
      <w:pPr>
        <w:pStyle w:val="Compact"/>
        <w:numPr>
          <w:numId w:val="1001"/>
          <w:ilvl w:val="0"/>
        </w:numPr>
      </w:pPr>
      <w:r>
        <w:t xml:space="preserve">Act as central point of contact for 3rd party print vendors employed in the reporting process</w:t>
      </w:r>
    </w:p>
    <w:p>
      <w:pPr>
        <w:pStyle w:val="Compact"/>
        <w:numPr>
          <w:numId w:val="1001"/>
          <w:ilvl w:val="0"/>
        </w:numPr>
      </w:pPr>
      <w:r>
        <w:t xml:space="preserve">Participate in Investment Committee meetings, business planning, budget review, investment pipeline discussions</w:t>
      </w:r>
    </w:p>
    <w:p>
      <w:pPr>
        <w:pStyle w:val="Compact"/>
        <w:numPr>
          <w:numId w:val="1001"/>
          <w:ilvl w:val="0"/>
        </w:numPr>
      </w:pPr>
      <w:r>
        <w:t xml:space="preserve">Manage portfolio management and sales-oriented toolkits</w:t>
      </w:r>
    </w:p>
    <w:p>
      <w:pPr>
        <w:pStyle w:val="Compact"/>
        <w:numPr>
          <w:numId w:val="1001"/>
          <w:ilvl w:val="0"/>
        </w:numPr>
      </w:pPr>
      <w:r>
        <w:t xml:space="preserve">Work with our finance team to complete fund level and client/consultant specific analysis, , cash flow analysis, distributable cash flow calculations, cost basis analysis, IRR analysis</w:t>
      </w:r>
    </w:p>
    <w:p>
      <w:pPr>
        <w:pStyle w:val="Compact"/>
        <w:numPr>
          <w:numId w:val="1001"/>
          <w:ilvl w:val="0"/>
        </w:numPr>
      </w:pPr>
      <w:r>
        <w:t xml:space="preserve">Manage and execute the monthly and quarterly trade process</w:t>
      </w:r>
    </w:p>
    <w:p>
      <w:pPr>
        <w:pStyle w:val="Compact"/>
        <w:numPr>
          <w:numId w:val="1001"/>
          <w:ilvl w:val="0"/>
        </w:numPr>
      </w:pPr>
      <w:r>
        <w:t xml:space="preserve">Provide exemplary service in combination with sound judgment, empathy, patience and balanced decision making skills, to resolve customer concerns quickly</w:t>
      </w:r>
    </w:p>
    <w:p>
      <w:pPr>
        <w:pStyle w:val="Compact"/>
        <w:numPr>
          <w:numId w:val="1001"/>
          <w:ilvl w:val="0"/>
        </w:numPr>
      </w:pPr>
      <w:r>
        <w:t xml:space="preserve">Field customer contacts to the corporate office via phone, email, social media, and our Guest Voice portal and respond to all customer needs in a timely manner, within brand and departmental guidelines</w:t>
      </w:r>
    </w:p>
    <w:p>
      <w:pPr>
        <w:pStyle w:val="Compact"/>
        <w:numPr>
          <w:numId w:val="1001"/>
          <w:ilvl w:val="0"/>
        </w:numPr>
      </w:pPr>
      <w:r>
        <w:t xml:space="preserve">Support the creation and update of all marketing collateral including marketing pitch book, investor welcome packages, product profiles and teasers, ad hoc materials</w:t>
      </w:r>
    </w:p>
    <w:p>
      <w:pPr>
        <w:pStyle w:val="Compact"/>
        <w:numPr>
          <w:numId w:val="1001"/>
          <w:ilvl w:val="0"/>
        </w:numPr>
      </w:pPr>
      <w:r>
        <w:t xml:space="preserve">Respond to requests from senior marketers (product specialists), portfolio managers and the investment team</w:t>
      </w:r>
    </w:p>
    <w:p>
      <w:pPr>
        <w:pStyle w:val="Heading2"/>
      </w:pPr>
      <w:bookmarkStart w:id="23" w:name="qualifications-for-client-relations-associate"/>
      <w:r>
        <w:t xml:space="preserve">Qualifications for client relations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product specialists to complete and/or review requests for proposal (RFPs), requests for information (RFIs), due diligence questionnaires(DDQ), quarterly/monthly client/consultant questionnaires and ad hoc requests</w:t>
      </w:r>
    </w:p>
    <w:p>
      <w:pPr>
        <w:pStyle w:val="Compact"/>
        <w:numPr>
          <w:numId w:val="1002"/>
          <w:ilvl w:val="0"/>
        </w:numPr>
      </w:pPr>
      <w:r>
        <w:t xml:space="preserve">Assist with all client service duties associated with account maintenance</w:t>
      </w:r>
    </w:p>
    <w:p>
      <w:pPr>
        <w:pStyle w:val="Compact"/>
        <w:numPr>
          <w:numId w:val="1002"/>
          <w:ilvl w:val="0"/>
        </w:numPr>
      </w:pPr>
      <w:r>
        <w:t xml:space="preserve">Work with our finance team to complete fund-level and client/consultant specific analysis (e.g., cash flow analysis, cost basis analysis, IRR analysis, investment experience attribution)</w:t>
      </w:r>
    </w:p>
    <w:p>
      <w:pPr>
        <w:pStyle w:val="Compact"/>
        <w:numPr>
          <w:numId w:val="1002"/>
          <w:ilvl w:val="0"/>
        </w:numPr>
      </w:pPr>
      <w:r>
        <w:t xml:space="preserve">Support internal marketing efforts to JPMAM and GRA sales force - providing client relations and sales support</w:t>
      </w:r>
    </w:p>
    <w:p>
      <w:pPr>
        <w:pStyle w:val="Compact"/>
        <w:numPr>
          <w:numId w:val="1002"/>
          <w:ilvl w:val="0"/>
        </w:numPr>
      </w:pPr>
      <w:r>
        <w:t xml:space="preserve">Verify all historical information (performance, characteristics, personnel, assets) residing on databases including product and firm specific narratives</w:t>
      </w:r>
    </w:p>
    <w:p>
      <w:pPr>
        <w:pStyle w:val="Compact"/>
        <w:numPr>
          <w:numId w:val="1002"/>
          <w:ilvl w:val="0"/>
        </w:numPr>
      </w:pPr>
      <w:r>
        <w:t xml:space="preserve">Primary point of contact for firm and strategy level asset requests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lation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lation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2021-10-28T12:49:55Z</dcterms:created>
  <dcterms:modified xsi:type="dcterms:W3CDTF">2021-10-28T12:49:55Z</dcterms:modified>
</cp:coreProperties>
</file>