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https://www.velvetjobs.com/job-descriptions/client-care-specialist</w:t>
        </w:r>
      </w:hyperlink>
    </w:p>
    <w:p>
      <w:pPr>
        <w:pStyle w:val="Heading1"/>
      </w:pPr>
      <w:bookmarkStart w:id="21" w:name="example-of-client-care-specialist-job-description"/>
      <w:r>
        <w:t xml:space="preserve">Example of Client Care Specialist Job Description</w:t>
      </w:r>
      <w:bookmarkEnd w:id="21"/>
    </w:p>
    <w:p>
      <w:pPr>
        <w:pStyle w:val="Compact"/>
      </w:pPr>
      <w:r>
        <w:t xml:space="preserve">Our innovative and growing company is looking for a client care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ient-care-specialist"/>
      <w:r>
        <w:t xml:space="preserve">Responsibilities for client care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Facilitates the planning of Client Seminars including scheduling the venue and speakers, creating the agenda and other related tasks</w:t>
      </w:r>
    </w:p>
    <w:p>
      <w:pPr>
        <w:pStyle w:val="Compact"/>
        <w:numPr>
          <w:numId w:val="1001"/>
          <w:ilvl w:val="0"/>
        </w:numPr>
      </w:pPr>
      <w:r>
        <w:t xml:space="preserve">Audits commission postings to ensure that the amounts and levels of commission paid by our carriers/vendors to our agency and producers are accurate</w:t>
      </w:r>
    </w:p>
    <w:p>
      <w:pPr>
        <w:pStyle w:val="Compact"/>
        <w:numPr>
          <w:numId w:val="1001"/>
          <w:ilvl w:val="0"/>
        </w:numPr>
      </w:pPr>
      <w:r>
        <w:t xml:space="preserve">Follow-up calls with PCS provider agencies to resolve issues with in home care service delivery</w:t>
      </w:r>
    </w:p>
    <w:p>
      <w:pPr>
        <w:pStyle w:val="Compact"/>
        <w:numPr>
          <w:numId w:val="1001"/>
          <w:ilvl w:val="0"/>
        </w:numPr>
      </w:pPr>
      <w:r>
        <w:t xml:space="preserve">Resolving PCS participants complaints regarding in home care</w:t>
      </w:r>
    </w:p>
    <w:p>
      <w:pPr>
        <w:pStyle w:val="Compact"/>
        <w:numPr>
          <w:numId w:val="1001"/>
          <w:ilvl w:val="0"/>
        </w:numPr>
      </w:pPr>
      <w:r>
        <w:t xml:space="preserve">Initiating provider changes when recommended by designated state agency</w:t>
      </w:r>
    </w:p>
    <w:p>
      <w:pPr>
        <w:pStyle w:val="Compact"/>
        <w:numPr>
          <w:numId w:val="1001"/>
          <w:ilvl w:val="0"/>
        </w:numPr>
      </w:pPr>
      <w:r>
        <w:t xml:space="preserve">Reporting alleged cases of Medicaid Fraud to designated state agency</w:t>
      </w:r>
    </w:p>
    <w:p>
      <w:pPr>
        <w:pStyle w:val="Compact"/>
        <w:numPr>
          <w:numId w:val="1001"/>
          <w:ilvl w:val="0"/>
        </w:numPr>
      </w:pPr>
      <w:r>
        <w:t xml:space="preserve">Complete in-person assessments for Medicaid Long-Term Care applicant</w:t>
      </w:r>
    </w:p>
    <w:p>
      <w:pPr>
        <w:pStyle w:val="Compact"/>
        <w:numPr>
          <w:numId w:val="1001"/>
          <w:ilvl w:val="0"/>
        </w:numPr>
      </w:pPr>
      <w:r>
        <w:t xml:space="preserve">Develop care plans for approved applicants</w:t>
      </w:r>
    </w:p>
    <w:p>
      <w:pPr>
        <w:pStyle w:val="Compact"/>
        <w:numPr>
          <w:numId w:val="1001"/>
          <w:ilvl w:val="0"/>
        </w:numPr>
      </w:pPr>
      <w:r>
        <w:t xml:space="preserve">Support recipients with community resource referrals based on applicant needs such as housing, durable medical equipment and Meals on Wheels</w:t>
      </w:r>
    </w:p>
    <w:p>
      <w:pPr>
        <w:pStyle w:val="Compact"/>
        <w:numPr>
          <w:numId w:val="1001"/>
          <w:ilvl w:val="0"/>
        </w:numPr>
      </w:pPr>
      <w:r>
        <w:t xml:space="preserve">Explain Louisiana’s Medicaid long term care programs to applicants</w:t>
      </w:r>
    </w:p>
    <w:p>
      <w:pPr>
        <w:pStyle w:val="Heading2"/>
      </w:pPr>
      <w:bookmarkStart w:id="23" w:name="qualifications-for-client-care-specialist"/>
      <w:r>
        <w:t xml:space="preserve">Qualifications for client care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Typically has 3+ years of related client servicing experience and/or 2-5 years of experience in employee benefits, human resources, insurance and/or accounting</w:t>
      </w:r>
    </w:p>
    <w:p>
      <w:pPr>
        <w:pStyle w:val="Compact"/>
        <w:numPr>
          <w:numId w:val="1002"/>
          <w:ilvl w:val="0"/>
        </w:numPr>
      </w:pPr>
      <w:r>
        <w:t xml:space="preserve">Excellent/professional verbal and written communication skills and a command of the English language</w:t>
      </w:r>
    </w:p>
    <w:p>
      <w:pPr>
        <w:pStyle w:val="Compact"/>
        <w:numPr>
          <w:numId w:val="1002"/>
          <w:ilvl w:val="0"/>
        </w:numPr>
      </w:pPr>
      <w:r>
        <w:t xml:space="preserve">Proven ability to communicate effectively with colleagues, executive management and clients</w:t>
      </w:r>
    </w:p>
    <w:p>
      <w:pPr>
        <w:pStyle w:val="Compact"/>
        <w:numPr>
          <w:numId w:val="1002"/>
          <w:ilvl w:val="0"/>
        </w:numPr>
      </w:pPr>
      <w:r>
        <w:t xml:space="preserve">Ability and preference to work in a team environment</w:t>
      </w:r>
    </w:p>
    <w:p>
      <w:pPr>
        <w:pStyle w:val="Compact"/>
        <w:numPr>
          <w:numId w:val="1002"/>
          <w:ilvl w:val="0"/>
        </w:numPr>
      </w:pPr>
      <w:r>
        <w:t xml:space="preserve">Ability to multi-task and handle large volumes of activity during peak times of the year</w:t>
      </w:r>
    </w:p>
    <w:p>
      <w:pPr>
        <w:pStyle w:val="Compact"/>
        <w:numPr>
          <w:numId w:val="1002"/>
          <w:ilvl w:val="0"/>
        </w:numPr>
      </w:pPr>
      <w:r>
        <w:t xml:space="preserve">Flexibility and ability to work overtime as necessary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care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care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2021-10-28T12:49:49Z</dcterms:created>
  <dcterms:modified xsi:type="dcterms:W3CDTF">2021-10-28T12:49:49Z</dcterms:modified>
</cp:coreProperties>
</file>