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https://www.velvetjobs.com/job-descriptions/client-architect</w:t>
        </w:r>
      </w:hyperlink>
    </w:p>
    <w:p>
      <w:pPr>
        <w:pStyle w:val="Heading1"/>
      </w:pPr>
      <w:bookmarkStart w:id="21" w:name="example-of-client-architect-job-description"/>
      <w:r>
        <w:t xml:space="preserve">Example of Client Architect Job Description</w:t>
      </w:r>
      <w:bookmarkEnd w:id="21"/>
    </w:p>
    <w:p>
      <w:pPr>
        <w:pStyle w:val="Compact"/>
      </w:pPr>
      <w:r>
        <w:t xml:space="preserve">Our growing company is searching for experienced candidates for the position of client architect. To join our growing team, please review the list of responsibilities and qualifications.</w:t>
      </w:r>
    </w:p>
    <w:p>
      <w:pPr>
        <w:pStyle w:val="Heading2"/>
      </w:pPr>
      <w:bookmarkStart w:id="22" w:name="responsibilities-for-client-architect"/>
      <w:r>
        <w:t xml:space="preserve">Responsibilities for client architect</w:t>
      </w:r>
      <w:bookmarkEnd w:id="22"/>
    </w:p>
    <w:p>
      <w:pPr>
        <w:pStyle w:val="Compact"/>
        <w:numPr>
          <w:numId w:val="1001"/>
          <w:ilvl w:val="0"/>
        </w:numPr>
      </w:pPr>
      <w:r>
        <w:t xml:space="preserve">Drive areas’ of growth missions with the aligned GSI accounts</w:t>
      </w:r>
    </w:p>
    <w:p>
      <w:pPr>
        <w:pStyle w:val="Compact"/>
        <w:numPr>
          <w:numId w:val="1001"/>
          <w:ilvl w:val="0"/>
        </w:numPr>
      </w:pPr>
      <w:r>
        <w:t xml:space="preserve">Sales, Tech Sales, Offering Mgt, Development, Services of all kinds including channel, AND CUSTOMERS</w:t>
      </w:r>
    </w:p>
    <w:p>
      <w:pPr>
        <w:pStyle w:val="Compact"/>
        <w:numPr>
          <w:numId w:val="1001"/>
          <w:ilvl w:val="0"/>
        </w:numPr>
      </w:pPr>
      <w:r>
        <w:t xml:space="preserve">Identify, assess and quantify opportunities to improve or streamline client database</w:t>
      </w:r>
    </w:p>
    <w:p>
      <w:pPr>
        <w:pStyle w:val="Compact"/>
        <w:numPr>
          <w:numId w:val="1001"/>
          <w:ilvl w:val="0"/>
        </w:numPr>
      </w:pPr>
      <w:r>
        <w:t xml:space="preserve">Define project scope and success criteria based upon current situations and client requirements</w:t>
      </w:r>
    </w:p>
    <w:p>
      <w:pPr>
        <w:pStyle w:val="Compact"/>
        <w:numPr>
          <w:numId w:val="1001"/>
          <w:ilvl w:val="0"/>
        </w:numPr>
      </w:pPr>
      <w:r>
        <w:t xml:space="preserve">Communicate project plan with client and internal stakeholders, then manage on-going project communication</w:t>
      </w:r>
    </w:p>
    <w:p>
      <w:pPr>
        <w:pStyle w:val="Compact"/>
        <w:numPr>
          <w:numId w:val="1001"/>
          <w:ilvl w:val="0"/>
        </w:numPr>
      </w:pPr>
      <w:r>
        <w:t xml:space="preserve">Formally close projects with client, agreeing any change in BAU process, and obtain formal sign-off on changes</w:t>
      </w:r>
    </w:p>
    <w:p>
      <w:pPr>
        <w:pStyle w:val="Compact"/>
        <w:numPr>
          <w:numId w:val="1001"/>
          <w:ilvl w:val="0"/>
        </w:numPr>
      </w:pPr>
      <w:r>
        <w:t xml:space="preserve">Lead internal de-brief to asses if new/ improved solutions may be applicable to other clients, or if improvements can be made to internal processes</w:t>
      </w:r>
    </w:p>
    <w:p>
      <w:pPr>
        <w:pStyle w:val="Compact"/>
        <w:numPr>
          <w:numId w:val="1001"/>
          <w:ilvl w:val="0"/>
        </w:numPr>
      </w:pPr>
      <w:r>
        <w:t xml:space="preserve">As a Client Systems Architect, you will be responsible for working with our global IT teams and internal business customers to consult, guide and educate them on the services we provide and technologies in use</w:t>
      </w:r>
    </w:p>
    <w:p>
      <w:pPr>
        <w:pStyle w:val="Compact"/>
        <w:numPr>
          <w:numId w:val="1001"/>
          <w:ilvl w:val="0"/>
        </w:numPr>
      </w:pPr>
      <w:r>
        <w:t xml:space="preserve">Assist with process development for service improvement initiatives for client connectivity new business and CIO teams</w:t>
      </w:r>
    </w:p>
    <w:p>
      <w:pPr>
        <w:pStyle w:val="Compact"/>
        <w:numPr>
          <w:numId w:val="1001"/>
          <w:ilvl w:val="0"/>
        </w:numPr>
      </w:pPr>
      <w:r>
        <w:t xml:space="preserve">Expected travel is 25% to 50%</w:t>
      </w:r>
    </w:p>
    <w:p>
      <w:pPr>
        <w:pStyle w:val="Heading2"/>
      </w:pPr>
      <w:bookmarkStart w:id="23" w:name="qualifications-for-client-architect"/>
      <w:r>
        <w:t xml:space="preserve">Qualifications for client architect</w:t>
      </w:r>
      <w:bookmarkEnd w:id="23"/>
    </w:p>
    <w:p>
      <w:pPr>
        <w:pStyle w:val="Compact"/>
        <w:numPr>
          <w:numId w:val="1002"/>
          <w:ilvl w:val="0"/>
        </w:numPr>
      </w:pPr>
      <w:r>
        <w:t xml:space="preserve">At least 2 years experience in Strong communication skills</w:t>
      </w:r>
    </w:p>
    <w:p>
      <w:pPr>
        <w:pStyle w:val="Compact"/>
        <w:numPr>
          <w:numId w:val="1002"/>
          <w:ilvl w:val="0"/>
        </w:numPr>
      </w:pPr>
      <w:r>
        <w:t xml:space="preserve">Provide architectural leadership and guidance for the Client MIS, Analytics &amp; Regulatory domain</w:t>
      </w:r>
    </w:p>
    <w:p>
      <w:pPr>
        <w:pStyle w:val="Compact"/>
        <w:numPr>
          <w:numId w:val="1002"/>
          <w:ilvl w:val="0"/>
        </w:numPr>
      </w:pPr>
      <w:r>
        <w:t xml:space="preserve">Support ongoing major strategic initiatives</w:t>
      </w:r>
    </w:p>
    <w:p>
      <w:pPr>
        <w:pStyle w:val="Compact"/>
        <w:numPr>
          <w:numId w:val="1002"/>
          <w:ilvl w:val="0"/>
        </w:numPr>
      </w:pPr>
      <w:r>
        <w:t xml:space="preserve">Directly engage in Innovation projects including applying of Machine Learning/Predictive Analytics to provide differentiating capabilities in the Client domain space</w:t>
      </w:r>
    </w:p>
    <w:p>
      <w:pPr>
        <w:pStyle w:val="Compact"/>
        <w:numPr>
          <w:numId w:val="1002"/>
          <w:ilvl w:val="0"/>
        </w:numPr>
      </w:pPr>
      <w:r>
        <w:t xml:space="preserve">Drive collaboration and openness in the development of technology that encourages re-use and co-development of solutions within the Client MIS, Analytics &amp; Regulatory domain</w:t>
      </w:r>
    </w:p>
    <w:p>
      <w:pPr>
        <w:pStyle w:val="Compact"/>
        <w:numPr>
          <w:numId w:val="1002"/>
          <w:ilvl w:val="0"/>
        </w:numPr>
      </w:pPr>
      <w:r>
        <w:t xml:space="preserve">Proficient configuring and administering Windows 2003 and 2008 servers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2021-10-28T12:53:58Z</dcterms:created>
  <dcterms:modified xsi:type="dcterms:W3CDTF">2021-10-28T12:53:58Z</dcterms:modified>
</cp:coreProperties>
</file>