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https://www.velvetjobs.com/job-descriptions/client-advisor</w:t>
        </w:r>
      </w:hyperlink>
    </w:p>
    <w:p>
      <w:pPr>
        <w:pStyle w:val="Heading1"/>
      </w:pPr>
      <w:bookmarkStart w:id="21" w:name="example-of-client-advisor-job-description"/>
      <w:r>
        <w:t xml:space="preserve">Example of Client Advisor Job Description</w:t>
      </w:r>
      <w:bookmarkEnd w:id="21"/>
    </w:p>
    <w:p>
      <w:pPr>
        <w:pStyle w:val="Compact"/>
      </w:pPr>
      <w:r>
        <w:t xml:space="preserve">Our company is looking to fill the role of client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advisor"/>
      <w:r>
        <w:t xml:space="preserve">Responsibilities for client advisor</w:t>
      </w:r>
      <w:bookmarkEnd w:id="22"/>
    </w:p>
    <w:p>
      <w:pPr>
        <w:pStyle w:val="Compact"/>
        <w:numPr>
          <w:numId w:val="1001"/>
          <w:ilvl w:val="0"/>
        </w:numPr>
      </w:pPr>
      <w:r>
        <w:t xml:space="preserve">Interact with insurers to ensure proper documentation such as local policies and invoices are produced accurately and in a timely manner</w:t>
      </w:r>
    </w:p>
    <w:p>
      <w:pPr>
        <w:pStyle w:val="Compact"/>
        <w:numPr>
          <w:numId w:val="1001"/>
          <w:ilvl w:val="0"/>
        </w:numPr>
      </w:pPr>
      <w:r>
        <w:t xml:space="preserve">Ability to negotiate commission agreements and technology subsidy arrangements</w:t>
      </w:r>
    </w:p>
    <w:p>
      <w:pPr>
        <w:pStyle w:val="Compact"/>
        <w:numPr>
          <w:numId w:val="1001"/>
          <w:ilvl w:val="0"/>
        </w:numPr>
      </w:pPr>
      <w:r>
        <w:t xml:space="preserve">Review bonds wordings and provide clear verbal and written guidance to clients regarding the suitability of the bond wording submitted</w:t>
      </w:r>
    </w:p>
    <w:p>
      <w:pPr>
        <w:pStyle w:val="Compact"/>
        <w:numPr>
          <w:numId w:val="1001"/>
          <w:ilvl w:val="0"/>
        </w:numPr>
      </w:pPr>
      <w:r>
        <w:t xml:space="preserve">Draft bond wordings and arrange for bonds to be executed by Surety and delivered to the client</w:t>
      </w:r>
    </w:p>
    <w:p>
      <w:pPr>
        <w:pStyle w:val="Compact"/>
        <w:numPr>
          <w:numId w:val="1001"/>
          <w:ilvl w:val="0"/>
        </w:numPr>
      </w:pPr>
      <w:r>
        <w:t xml:space="preserve">Review outstanding client payments and where appropriate chase for payment</w:t>
      </w:r>
    </w:p>
    <w:p>
      <w:pPr>
        <w:pStyle w:val="Compact"/>
        <w:numPr>
          <w:numId w:val="1001"/>
          <w:ilvl w:val="0"/>
        </w:numPr>
      </w:pPr>
      <w:r>
        <w:t xml:space="preserve">Process new and additional premium invoices</w:t>
      </w:r>
    </w:p>
    <w:p>
      <w:pPr>
        <w:pStyle w:val="Compact"/>
        <w:numPr>
          <w:numId w:val="1001"/>
          <w:ilvl w:val="0"/>
        </w:numPr>
      </w:pPr>
      <w:r>
        <w:t xml:space="preserve">Obtain and review cancellation documentation from clients and process with relevant Surety</w:t>
      </w:r>
    </w:p>
    <w:p>
      <w:pPr>
        <w:pStyle w:val="Compact"/>
        <w:numPr>
          <w:numId w:val="1001"/>
          <w:ilvl w:val="0"/>
        </w:numPr>
      </w:pPr>
      <w:r>
        <w:t xml:space="preserve">Production of monthly client reports in Excel</w:t>
      </w:r>
    </w:p>
    <w:p>
      <w:pPr>
        <w:pStyle w:val="Compact"/>
        <w:numPr>
          <w:numId w:val="1001"/>
          <w:ilvl w:val="0"/>
        </w:numPr>
      </w:pPr>
      <w:r>
        <w:t xml:space="preserve">Ensure Bond facility records are kept up to date on the Surety database</w:t>
      </w:r>
    </w:p>
    <w:p>
      <w:pPr>
        <w:pStyle w:val="Compact"/>
        <w:numPr>
          <w:numId w:val="1001"/>
          <w:ilvl w:val="0"/>
        </w:numPr>
      </w:pPr>
      <w:r>
        <w:t xml:space="preserve">Assist with general correspondence and administrative support including filing and file management</w:t>
      </w:r>
    </w:p>
    <w:p>
      <w:pPr>
        <w:pStyle w:val="Heading2"/>
      </w:pPr>
      <w:bookmarkStart w:id="23" w:name="qualifications-for-client-advisor"/>
      <w:r>
        <w:t xml:space="preserve">Qualifications for client advisor</w:t>
      </w:r>
      <w:bookmarkEnd w:id="23"/>
    </w:p>
    <w:p>
      <w:pPr>
        <w:pStyle w:val="Compact"/>
        <w:numPr>
          <w:numId w:val="1002"/>
          <w:ilvl w:val="0"/>
        </w:numPr>
      </w:pPr>
      <w:r>
        <w:t xml:space="preserve">Numerical and analytical skills with intermediate use of MS-Excel preferred</w:t>
      </w:r>
    </w:p>
    <w:p>
      <w:pPr>
        <w:pStyle w:val="Compact"/>
        <w:numPr>
          <w:numId w:val="1002"/>
          <w:ilvl w:val="0"/>
        </w:numPr>
      </w:pPr>
      <w:r>
        <w:t xml:space="preserve">Has extensive knowledge of in-house, proprietary financial and sales-reporting systems, office databases and company-sanctioned presentation software</w:t>
      </w:r>
    </w:p>
    <w:p>
      <w:pPr>
        <w:pStyle w:val="Compact"/>
        <w:numPr>
          <w:numId w:val="1002"/>
          <w:ilvl w:val="0"/>
        </w:numPr>
      </w:pPr>
      <w:r>
        <w:t xml:space="preserve">3-5 years post-undergraduate work experience, with experience at a leading strategy or management consulting firm preferred</w:t>
      </w:r>
    </w:p>
    <w:p>
      <w:pPr>
        <w:pStyle w:val="Compact"/>
        <w:numPr>
          <w:numId w:val="1002"/>
          <w:ilvl w:val="0"/>
        </w:numPr>
      </w:pPr>
      <w:r>
        <w:t xml:space="preserve">Ability to implement and troubleshoot changes and modifications</w:t>
      </w:r>
    </w:p>
    <w:p>
      <w:pPr>
        <w:pStyle w:val="Compact"/>
        <w:numPr>
          <w:numId w:val="1002"/>
          <w:ilvl w:val="0"/>
        </w:numPr>
      </w:pPr>
      <w:r>
        <w:t xml:space="preserve">Ability to build relationships with client teams and key stakeholders</w:t>
      </w:r>
    </w:p>
    <w:p>
      <w:pPr>
        <w:pStyle w:val="Compact"/>
        <w:numPr>
          <w:numId w:val="1002"/>
          <w:ilvl w:val="0"/>
        </w:numPr>
      </w:pPr>
      <w:r>
        <w:t xml:space="preserve">Accountability for tasks being performed and completed on schedule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