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https://www.velvetjobs.com/job-descriptions/client-accountant</w:t>
        </w:r>
      </w:hyperlink>
    </w:p>
    <w:p>
      <w:pPr>
        <w:pStyle w:val="Heading1"/>
      </w:pPr>
      <w:bookmarkStart w:id="21" w:name="example-of-client-accountant-job-description"/>
      <w:r>
        <w:t xml:space="preserve">Example of Client Accountant Job Description</w:t>
      </w:r>
      <w:bookmarkEnd w:id="21"/>
    </w:p>
    <w:p>
      <w:pPr>
        <w:pStyle w:val="Compact"/>
      </w:pPr>
      <w:r>
        <w:t xml:space="preserve">Our company is looking to fill the role of client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ccountant"/>
      <w:r>
        <w:t xml:space="preserve">Responsibilities for client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aspects of daily accounting and cash flow</w:t>
      </w:r>
    </w:p>
    <w:p>
      <w:pPr>
        <w:pStyle w:val="Compact"/>
        <w:numPr>
          <w:numId w:val="1001"/>
          <w:ilvl w:val="0"/>
        </w:numPr>
      </w:pPr>
      <w:r>
        <w:t xml:space="preserve">Maintains multiple ledgers and efficiently uses MAS90 accounting system for recording and reporting</w:t>
      </w:r>
    </w:p>
    <w:p>
      <w:pPr>
        <w:pStyle w:val="Compact"/>
        <w:numPr>
          <w:numId w:val="1001"/>
          <w:ilvl w:val="0"/>
        </w:numPr>
      </w:pPr>
      <w:r>
        <w:t xml:space="preserve">Oversees cost accounting processes and analysis</w:t>
      </w:r>
    </w:p>
    <w:p>
      <w:pPr>
        <w:pStyle w:val="Compact"/>
        <w:numPr>
          <w:numId w:val="1001"/>
          <w:ilvl w:val="0"/>
        </w:numPr>
      </w:pPr>
      <w:r>
        <w:t xml:space="preserve">Processing of primary accounting entries inclusive of purchase and sales ledger entries, bank payments and receipts</w:t>
      </w:r>
    </w:p>
    <w:p>
      <w:pPr>
        <w:pStyle w:val="Compact"/>
        <w:numPr>
          <w:numId w:val="1001"/>
          <w:ilvl w:val="0"/>
        </w:numPr>
      </w:pPr>
      <w:r>
        <w:t xml:space="preserve">Practical experience gained within a client delivery environment (preferably an accounting firm) combined with the ability to manage multiple deadlines is crucial</w:t>
      </w:r>
    </w:p>
    <w:p>
      <w:pPr>
        <w:pStyle w:val="Compact"/>
        <w:numPr>
          <w:numId w:val="1001"/>
          <w:ilvl w:val="0"/>
        </w:numPr>
      </w:pPr>
      <w:r>
        <w:t xml:space="preserve">Experience of the full end-to-end management accounting cycle is essential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delivery of training material for the finance systems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key stakeholders and teams</w:t>
      </w:r>
    </w:p>
    <w:p>
      <w:pPr>
        <w:pStyle w:val="Compact"/>
        <w:numPr>
          <w:numId w:val="1001"/>
          <w:ilvl w:val="0"/>
        </w:numPr>
      </w:pPr>
      <w:r>
        <w:t xml:space="preserve">Work with System Accountant and process owner to drive continuous improvement in the performance management process</w:t>
      </w:r>
    </w:p>
    <w:p>
      <w:pPr>
        <w:pStyle w:val="Compact"/>
        <w:numPr>
          <w:numId w:val="1001"/>
          <w:ilvl w:val="0"/>
        </w:numPr>
      </w:pPr>
      <w:r>
        <w:t xml:space="preserve">Support System Accountant in development of long and short term optimisation plan for SAP system</w:t>
      </w:r>
    </w:p>
    <w:p>
      <w:pPr>
        <w:pStyle w:val="Heading2"/>
      </w:pPr>
      <w:bookmarkStart w:id="23" w:name="qualifications-for-client-accountant"/>
      <w:r>
        <w:t xml:space="preserve">Qualifications for client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Planning, preparation and review of clients budgets to agreed Service Level Agreements</w:t>
      </w:r>
    </w:p>
    <w:p>
      <w:pPr>
        <w:pStyle w:val="Compact"/>
        <w:numPr>
          <w:numId w:val="1002"/>
          <w:ilvl w:val="0"/>
        </w:numPr>
      </w:pPr>
      <w:r>
        <w:t xml:space="preserve">Calculation of monthly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Liaise with new clients and other operational departments to agree and set up Client Expenses processes</w:t>
      </w:r>
    </w:p>
    <w:p>
      <w:pPr>
        <w:pStyle w:val="Compact"/>
        <w:numPr>
          <w:numId w:val="1002"/>
          <w:ilvl w:val="0"/>
        </w:numPr>
      </w:pPr>
      <w:r>
        <w:t xml:space="preserve">Liaise with clients, suppliers and external service providers on any payment, budget or tax queries</w:t>
      </w:r>
    </w:p>
    <w:p>
      <w:pPr>
        <w:pStyle w:val="Compact"/>
        <w:numPr>
          <w:numId w:val="1002"/>
          <w:ilvl w:val="0"/>
        </w:numPr>
      </w:pPr>
      <w:r>
        <w:t xml:space="preserve">Previous experience in a similar role with knowledge of payment, budget and VAT/PAYE processes</w:t>
      </w:r>
    </w:p>
    <w:p>
      <w:pPr>
        <w:pStyle w:val="Compact"/>
        <w:numPr>
          <w:numId w:val="1002"/>
          <w:ilvl w:val="0"/>
        </w:numPr>
      </w:pPr>
      <w:r>
        <w:t xml:space="preserve">Education to include, at a minimum, a degree in Business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2021-10-28T13:10:09Z</dcterms:created>
  <dcterms:modified xsi:type="dcterms:W3CDTF">2021-10-28T13:10:09Z</dcterms:modified>
</cp:coreProperties>
</file>