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https://www.velvetjobs.com/job-descriptions/clerk-accounting</w:t>
        </w:r>
      </w:hyperlink>
    </w:p>
    <w:p>
      <w:pPr>
        <w:pStyle w:val="Heading1"/>
      </w:pPr>
      <w:bookmarkStart w:id="21" w:name="example-of-clerk-accounting-job-description"/>
      <w:r>
        <w:t xml:space="preserve">Example of Clerk Accounting Job Description</w:t>
      </w:r>
      <w:bookmarkEnd w:id="21"/>
    </w:p>
    <w:p>
      <w:pPr>
        <w:pStyle w:val="Compact"/>
      </w:pPr>
      <w:r>
        <w:t xml:space="preserve">Our company is hiring for a clerk accounting. To join our growing team, please review the list of responsibilities and qualifications.</w:t>
      </w:r>
    </w:p>
    <w:p>
      <w:pPr>
        <w:pStyle w:val="Heading2"/>
      </w:pPr>
      <w:bookmarkStart w:id="22" w:name="responsibilities-for-clerk-accounting"/>
      <w:r>
        <w:t xml:space="preserve">Responsibilities for clerk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Reconciling discrepancies by checking all possible sources of disagreement, reconstructing probable actions, and recognizing the effect on other accounts</w:t>
      </w:r>
    </w:p>
    <w:p>
      <w:pPr>
        <w:pStyle w:val="Compact"/>
        <w:numPr>
          <w:numId w:val="1001"/>
          <w:ilvl w:val="0"/>
        </w:numPr>
      </w:pPr>
      <w:r>
        <w:t xml:space="preserve">Entry of Accounts Payable invoices into Oracle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monthly balance sheet account reconciliations</w:t>
      </w:r>
    </w:p>
    <w:p>
      <w:pPr>
        <w:pStyle w:val="Compact"/>
        <w:numPr>
          <w:numId w:val="1001"/>
          <w:ilvl w:val="0"/>
        </w:numPr>
      </w:pPr>
      <w:r>
        <w:t xml:space="preserve">Gather supporting documents for client invoices</w:t>
      </w:r>
    </w:p>
    <w:p>
      <w:pPr>
        <w:pStyle w:val="Compact"/>
        <w:numPr>
          <w:numId w:val="1001"/>
          <w:ilvl w:val="0"/>
        </w:numPr>
      </w:pPr>
      <w:r>
        <w:t xml:space="preserve">Assist with check runs and their mailing</w:t>
      </w:r>
    </w:p>
    <w:p>
      <w:pPr>
        <w:pStyle w:val="Compact"/>
        <w:numPr>
          <w:numId w:val="1001"/>
          <w:ilvl w:val="0"/>
        </w:numPr>
      </w:pPr>
      <w:r>
        <w:t xml:space="preserve">Work with vendors and internal clients for invoices and payments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client accounts and reconciling in a timely manner</w:t>
      </w:r>
    </w:p>
    <w:p>
      <w:pPr>
        <w:pStyle w:val="Compact"/>
        <w:numPr>
          <w:numId w:val="1001"/>
          <w:ilvl w:val="0"/>
        </w:numPr>
      </w:pPr>
      <w:r>
        <w:t xml:space="preserve">Investigates and resolves client queries</w:t>
      </w:r>
    </w:p>
    <w:p>
      <w:pPr>
        <w:pStyle w:val="Compact"/>
        <w:numPr>
          <w:numId w:val="1001"/>
          <w:ilvl w:val="0"/>
        </w:numPr>
      </w:pPr>
      <w:r>
        <w:t xml:space="preserve">Receives and reviews vendor invoices for accuracy and payment</w:t>
      </w:r>
    </w:p>
    <w:p>
      <w:pPr>
        <w:pStyle w:val="Compact"/>
        <w:numPr>
          <w:numId w:val="1001"/>
          <w:ilvl w:val="0"/>
        </w:numPr>
      </w:pPr>
      <w:r>
        <w:t xml:space="preserve">Collects receipts for Credit Card transactions and monitors for discrepancies</w:t>
      </w:r>
    </w:p>
    <w:p>
      <w:pPr>
        <w:pStyle w:val="Heading2"/>
      </w:pPr>
      <w:bookmarkStart w:id="23" w:name="qualifications-for-clerk-accounting"/>
      <w:r>
        <w:t xml:space="preserve">Qualifications for clerk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interview and start immediately</w:t>
      </w:r>
    </w:p>
    <w:p>
      <w:pPr>
        <w:pStyle w:val="Compact"/>
        <w:numPr>
          <w:numId w:val="1002"/>
          <w:ilvl w:val="0"/>
        </w:numPr>
      </w:pPr>
      <w:r>
        <w:t xml:space="preserve">Matching invoices to purchase order or vouchers</w:t>
      </w:r>
    </w:p>
    <w:p>
      <w:pPr>
        <w:pStyle w:val="Compact"/>
        <w:numPr>
          <w:numId w:val="1002"/>
          <w:ilvl w:val="0"/>
        </w:numPr>
      </w:pPr>
      <w:r>
        <w:t xml:space="preserve">Managing bank reconciliations and payroll processing</w:t>
      </w:r>
    </w:p>
    <w:p>
      <w:pPr>
        <w:pStyle w:val="Compact"/>
        <w:numPr>
          <w:numId w:val="1002"/>
          <w:ilvl w:val="0"/>
        </w:numPr>
      </w:pPr>
      <w:r>
        <w:t xml:space="preserve">Must have excellent customer service skills for both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Excellent knowledge of transfer department operations and of Securities Operations in general especially as it applies to departments impacted by the transfer function (reconciliation’s, dividends and settlements )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DTC, CDS, DCS TRAX &amp; DRS processing systems and policies, especially the documentation requirements and cut of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