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https://www.velvetjobs.com/job-descriptions/claims-support</w:t>
        </w:r>
      </w:hyperlink>
    </w:p>
    <w:p>
      <w:pPr>
        <w:pStyle w:val="Heading1"/>
      </w:pPr>
      <w:bookmarkStart w:id="21" w:name="example-of-claims-support-job-description"/>
      <w:r>
        <w:t xml:space="preserve">Example of Claims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claims support. To join our growing team, please review the list of responsibilities and qualifications.</w:t>
      </w:r>
    </w:p>
    <w:p>
      <w:pPr>
        <w:pStyle w:val="Heading2"/>
      </w:pPr>
      <w:bookmarkStart w:id="22" w:name="responsibilities-for-claims-support"/>
      <w:r>
        <w:t xml:space="preserve">Responsibilities for claims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Determines and assigns incoming claims to appropriate Central Property Claims Unit (CPCU) and/or Personal Property Claims Unit (PPCU) adjusters</w:t>
      </w:r>
    </w:p>
    <w:p>
      <w:pPr>
        <w:pStyle w:val="Compact"/>
        <w:numPr>
          <w:numId w:val="1001"/>
          <w:ilvl w:val="0"/>
        </w:numPr>
      </w:pPr>
      <w:r>
        <w:t xml:space="preserve">Follows procedures to reassign, void, create EDI report when needed</w:t>
      </w:r>
    </w:p>
    <w:p>
      <w:pPr>
        <w:pStyle w:val="Compact"/>
        <w:numPr>
          <w:numId w:val="1001"/>
          <w:ilvl w:val="0"/>
        </w:numPr>
      </w:pPr>
      <w:r>
        <w:t xml:space="preserve">As assigned, may conclude minor claims within limit of authority as assigned and supervised by management</w:t>
      </w:r>
    </w:p>
    <w:p>
      <w:pPr>
        <w:pStyle w:val="Compact"/>
        <w:numPr>
          <w:numId w:val="1001"/>
          <w:ilvl w:val="0"/>
        </w:numPr>
      </w:pPr>
      <w:r>
        <w:t xml:space="preserve">Assists Property Claims department with chargeable expenses and creates associated drafts and letters to accounting to ensure the applicable expenses are allocated back to the appropriate claims files</w:t>
      </w:r>
    </w:p>
    <w:p>
      <w:pPr>
        <w:pStyle w:val="Compact"/>
        <w:numPr>
          <w:numId w:val="1001"/>
          <w:ilvl w:val="0"/>
        </w:numPr>
      </w:pPr>
      <w:r>
        <w:t xml:space="preserve">Fully engages in customer focused training</w:t>
      </w:r>
    </w:p>
    <w:p>
      <w:pPr>
        <w:pStyle w:val="Compact"/>
        <w:numPr>
          <w:numId w:val="1001"/>
          <w:ilvl w:val="0"/>
        </w:numPr>
      </w:pPr>
      <w:r>
        <w:t xml:space="preserve">Coaches and mentors new hires to enhance their skills, knowledge, and effectiveness as Claim Specialists</w:t>
      </w:r>
    </w:p>
    <w:p>
      <w:pPr>
        <w:pStyle w:val="Compact"/>
        <w:numPr>
          <w:numId w:val="1001"/>
          <w:ilvl w:val="0"/>
        </w:numPr>
      </w:pPr>
      <w:r>
        <w:t xml:space="preserve">Assesses and provides information, trends, and observed behaviors of assigned team members to the STD Unit Leader</w:t>
      </w:r>
    </w:p>
    <w:p>
      <w:pPr>
        <w:pStyle w:val="Compact"/>
        <w:numPr>
          <w:numId w:val="1001"/>
          <w:ilvl w:val="0"/>
        </w:numPr>
      </w:pPr>
      <w:r>
        <w:t xml:space="preserve">Accesses systems</w:t>
      </w:r>
    </w:p>
    <w:p>
      <w:pPr>
        <w:pStyle w:val="Compact"/>
        <w:numPr>
          <w:numId w:val="1001"/>
          <w:ilvl w:val="0"/>
        </w:numPr>
      </w:pPr>
      <w:r>
        <w:t xml:space="preserve">Assigns Subrogation Losses to Adjusters</w:t>
      </w:r>
    </w:p>
    <w:p>
      <w:pPr>
        <w:pStyle w:val="Compact"/>
        <w:numPr>
          <w:numId w:val="1001"/>
          <w:ilvl w:val="0"/>
        </w:numPr>
      </w:pPr>
      <w:r>
        <w:t xml:space="preserve">Does Subrogation Billing</w:t>
      </w:r>
    </w:p>
    <w:p>
      <w:pPr>
        <w:pStyle w:val="Heading2"/>
      </w:pPr>
      <w:bookmarkStart w:id="23" w:name="qualifications-for-claims-support"/>
      <w:r>
        <w:t xml:space="preserve">Qualifications for claims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management level would be ideal</w:t>
      </w:r>
    </w:p>
    <w:p>
      <w:pPr>
        <w:pStyle w:val="Compact"/>
        <w:numPr>
          <w:numId w:val="1002"/>
          <w:ilvl w:val="0"/>
        </w:numPr>
      </w:pPr>
      <w:r>
        <w:t xml:space="preserve">Able to handle high volume of work with speed and accuracy</w:t>
      </w:r>
    </w:p>
    <w:p>
      <w:pPr>
        <w:pStyle w:val="Compact"/>
        <w:numPr>
          <w:numId w:val="1002"/>
          <w:ilvl w:val="0"/>
        </w:numPr>
      </w:pPr>
      <w:r>
        <w:t xml:space="preserve">Knowledge of health care terminology and medical claims processing</w:t>
      </w:r>
    </w:p>
    <w:p>
      <w:pPr>
        <w:pStyle w:val="Compact"/>
        <w:numPr>
          <w:numId w:val="1002"/>
          <w:ilvl w:val="0"/>
        </w:numPr>
      </w:pPr>
      <w:r>
        <w:t xml:space="preserve">Knowledge of CMS1500, UB04, UB92 and ADA Dental claims processing procedures</w:t>
      </w:r>
    </w:p>
    <w:p>
      <w:pPr>
        <w:pStyle w:val="Compact"/>
        <w:numPr>
          <w:numId w:val="1002"/>
          <w:ilvl w:val="0"/>
        </w:numPr>
      </w:pPr>
      <w:r>
        <w:t xml:space="preserve">Knowledge of HIPAA and other statutes and regulations concerning privacy and security of medical information</w:t>
      </w:r>
    </w:p>
    <w:p>
      <w:pPr>
        <w:pStyle w:val="Compact"/>
        <w:numPr>
          <w:numId w:val="1002"/>
          <w:ilvl w:val="0"/>
        </w:numPr>
      </w:pPr>
      <w:r>
        <w:t xml:space="preserve">Knowledge of conventional data information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2021-10-28T13:22:51Z</dcterms:created>
  <dcterms:modified xsi:type="dcterms:W3CDTF">2021-10-28T13:22:51Z</dcterms:modified>
</cp:coreProperties>
</file>