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https://www.velvetjobs.com/job-descriptions/claims-representative</w:t>
        </w:r>
      </w:hyperlink>
    </w:p>
    <w:p>
      <w:pPr>
        <w:pStyle w:val="Heading1"/>
      </w:pPr>
      <w:bookmarkStart w:id="21" w:name="example-of-claims-representative-job-description"/>
      <w:r>
        <w:t xml:space="preserve">Example of Claims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claims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representative"/>
      <w:r>
        <w:t xml:space="preserve">Responsibilities for claims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from knowledge and medical information secured whether to submit claim warrants to Second Injury Fund for acceptance</w:t>
      </w:r>
    </w:p>
    <w:p>
      <w:pPr>
        <w:pStyle w:val="Compact"/>
        <w:numPr>
          <w:numId w:val="1001"/>
          <w:ilvl w:val="0"/>
        </w:numPr>
      </w:pPr>
      <w:r>
        <w:t xml:space="preserve">Reviews workers' claims and conducts investigations to determine if potential for subrogation exists</w:t>
      </w:r>
    </w:p>
    <w:p>
      <w:pPr>
        <w:pStyle w:val="Compact"/>
        <w:numPr>
          <w:numId w:val="1001"/>
          <w:ilvl w:val="0"/>
        </w:numPr>
      </w:pPr>
      <w:r>
        <w:t xml:space="preserve">Gathers information necessary to support viable subrogation claim</w:t>
      </w:r>
    </w:p>
    <w:p>
      <w:pPr>
        <w:pStyle w:val="Compact"/>
        <w:numPr>
          <w:numId w:val="1001"/>
          <w:ilvl w:val="0"/>
        </w:numPr>
      </w:pPr>
      <w:r>
        <w:t xml:space="preserve">Notifies appropriate parties of subrogation lien</w:t>
      </w:r>
    </w:p>
    <w:p>
      <w:pPr>
        <w:pStyle w:val="Compact"/>
        <w:numPr>
          <w:numId w:val="1001"/>
          <w:ilvl w:val="0"/>
        </w:numPr>
      </w:pPr>
      <w:r>
        <w:t xml:space="preserve">Secures recovery from responsible parties</w:t>
      </w:r>
    </w:p>
    <w:p>
      <w:pPr>
        <w:pStyle w:val="Compact"/>
        <w:numPr>
          <w:numId w:val="1001"/>
          <w:ilvl w:val="0"/>
        </w:numPr>
      </w:pPr>
      <w:r>
        <w:t xml:space="preserve">Prepares various type status reports for clients</w:t>
      </w:r>
    </w:p>
    <w:p>
      <w:pPr>
        <w:pStyle w:val="Compact"/>
        <w:numPr>
          <w:numId w:val="1001"/>
          <w:ilvl w:val="0"/>
        </w:numPr>
      </w:pPr>
      <w:r>
        <w:t xml:space="preserve">Enters recoveries into the claims management system</w:t>
      </w:r>
    </w:p>
    <w:p>
      <w:pPr>
        <w:pStyle w:val="Compact"/>
        <w:numPr>
          <w:numId w:val="1001"/>
          <w:ilvl w:val="0"/>
        </w:numPr>
      </w:pPr>
      <w:r>
        <w:t xml:space="preserve">Obtains settlement authority from state funds and negotiates compromise settlements with state funds</w:t>
      </w:r>
    </w:p>
    <w:p>
      <w:pPr>
        <w:pStyle w:val="Compact"/>
        <w:numPr>
          <w:numId w:val="1001"/>
          <w:ilvl w:val="0"/>
        </w:numPr>
      </w:pPr>
      <w:r>
        <w:t xml:space="preserve">The Claims Adjuster performs a variety of tasks under the direction of the Claims Manager to investigate, evaluate, negotiate and settle claims according to the company standards, the Nevada Innkeepers Statute and applicable insurance coverage</w:t>
      </w:r>
    </w:p>
    <w:p>
      <w:pPr>
        <w:pStyle w:val="Compact"/>
        <w:numPr>
          <w:numId w:val="1001"/>
          <w:ilvl w:val="0"/>
        </w:numPr>
      </w:pPr>
      <w:r>
        <w:t xml:space="preserve">Communicates and negotiates with a variety of individuals regarding investigation and settlement of claims</w:t>
      </w:r>
    </w:p>
    <w:p>
      <w:pPr>
        <w:pStyle w:val="Heading2"/>
      </w:pPr>
      <w:bookmarkStart w:id="23" w:name="qualifications-for-claims-representative"/>
      <w:r>
        <w:t xml:space="preserve">Qualifications for claims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minimum of one year of customer service related experience</w:t>
      </w:r>
    </w:p>
    <w:p>
      <w:pPr>
        <w:pStyle w:val="Compact"/>
        <w:numPr>
          <w:numId w:val="1002"/>
          <w:ilvl w:val="0"/>
        </w:numPr>
      </w:pPr>
      <w:r>
        <w:t xml:space="preserve">Must possess excellent computer skills with a working knowledge of Microsoft Office with an emphasis in Word, Excel and Outlook</w:t>
      </w:r>
    </w:p>
    <w:p>
      <w:pPr>
        <w:pStyle w:val="Compact"/>
        <w:numPr>
          <w:numId w:val="1002"/>
          <w:ilvl w:val="0"/>
        </w:numPr>
      </w:pPr>
      <w:r>
        <w:t xml:space="preserve">Must also possess knowledge of insurance concepts, practices &amp; procedures</w:t>
      </w:r>
    </w:p>
    <w:p>
      <w:pPr>
        <w:pStyle w:val="Compact"/>
        <w:numPr>
          <w:numId w:val="1002"/>
          <w:ilvl w:val="0"/>
        </w:numPr>
      </w:pPr>
      <w:r>
        <w:t xml:space="preserve">Candidates must be a minimum of 18 years or older</w:t>
      </w:r>
    </w:p>
    <w:p>
      <w:pPr>
        <w:pStyle w:val="Compact"/>
        <w:numPr>
          <w:numId w:val="1002"/>
          <w:ilvl w:val="0"/>
        </w:numPr>
      </w:pPr>
      <w:r>
        <w:t xml:space="preserve">Must be bondable (criminal background check )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work in a team environment work independently and make sound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2021-10-28T13:10:47Z</dcterms:created>
  <dcterms:modified xsi:type="dcterms:W3CDTF">2021-10-28T13:10:47Z</dcterms:modified>
</cp:coreProperties>
</file>